
<file path=[Content_Types].xml><?xml version="1.0" encoding="utf-8"?>
<Types xmlns="http://schemas.openxmlformats.org/package/2006/content-type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png" ContentType="image/png"/>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E0E" w:rsidRDefault="00CC3E0E" w:rsidP="003C4917">
      <w:pPr>
        <w:jc w:val="center"/>
        <w:outlineLvl w:val="0"/>
        <w:rPr>
          <w:b/>
        </w:rPr>
      </w:pPr>
      <w:r w:rsidRPr="00CC3E0E">
        <w:rPr>
          <w:b/>
        </w:rPr>
        <w:t>Measuring MATUL Program Outcomes</w:t>
      </w:r>
    </w:p>
    <w:p w:rsidR="00CC3E0E" w:rsidRDefault="00CC3E0E" w:rsidP="003C4917">
      <w:pPr>
        <w:jc w:val="center"/>
        <w:outlineLvl w:val="0"/>
        <w:rPr>
          <w:b/>
          <w:color w:val="FF0000"/>
          <w:sz w:val="20"/>
        </w:rPr>
      </w:pPr>
      <w:r w:rsidRPr="00CC3E0E">
        <w:rPr>
          <w:b/>
          <w:color w:val="FF0000"/>
          <w:sz w:val="20"/>
        </w:rPr>
        <w:t>VG, June 4, 2011</w:t>
      </w:r>
    </w:p>
    <w:p w:rsidR="00CC3E0E" w:rsidRPr="00CC3E0E" w:rsidRDefault="00CC3E0E" w:rsidP="00CC3E0E">
      <w:pPr>
        <w:jc w:val="center"/>
        <w:rPr>
          <w:b/>
          <w:color w:val="FF0000"/>
          <w:sz w:val="20"/>
        </w:rPr>
      </w:pPr>
    </w:p>
    <w:p w:rsidR="00CC3E0E" w:rsidRPr="00CC3E0E" w:rsidRDefault="00CC3E0E" w:rsidP="00CC3E0E">
      <w:pPr>
        <w:jc w:val="center"/>
        <w:rPr>
          <w:sz w:val="20"/>
        </w:rPr>
      </w:pPr>
      <w:r w:rsidRPr="00CC3E0E">
        <w:rPr>
          <w:sz w:val="20"/>
        </w:rPr>
        <w:t xml:space="preserve">(The following is a first draft.  </w:t>
      </w:r>
      <w:proofErr w:type="gramStart"/>
      <w:r w:rsidRPr="00CC3E0E">
        <w:rPr>
          <w:sz w:val="20"/>
        </w:rPr>
        <w:t>Anyone who would like to improve or develop this most welcome to submit back to the Base Camp site).</w:t>
      </w:r>
      <w:proofErr w:type="gramEnd"/>
    </w:p>
    <w:p w:rsidR="00CC3E0E" w:rsidRDefault="00CC3E0E"/>
    <w:p w:rsidR="00CC3E0E" w:rsidRDefault="00CC3E0E">
      <w:r>
        <w:t xml:space="preserve">The first </w:t>
      </w:r>
      <w:proofErr w:type="gramStart"/>
      <w:r>
        <w:t>column are</w:t>
      </w:r>
      <w:proofErr w:type="gramEnd"/>
      <w:r>
        <w:t xml:space="preserve"> the agreed on outcomes in the </w:t>
      </w:r>
      <w:r w:rsidRPr="00CC3E0E">
        <w:rPr>
          <w:i/>
        </w:rPr>
        <w:t xml:space="preserve">Common Understandings </w:t>
      </w:r>
      <w:r>
        <w:t xml:space="preserve">document.  The second </w:t>
      </w:r>
      <w:proofErr w:type="gramStart"/>
      <w:r>
        <w:t>column are</w:t>
      </w:r>
      <w:proofErr w:type="gramEnd"/>
      <w:r>
        <w:t xml:space="preserve"> some suggested questions that need exploring to evaluate these.  However I have put no thought has been applied here as to the practicality of gathering such information.  Clearly a plan for one day with faculty would be essential, plus a plan as to outcomes from personal interviews with faculty (reflecting on pedagogy, course outlines and course manual development</w:t>
      </w:r>
      <w:proofErr w:type="gramStart"/>
      <w:r>
        <w:t>)  and</w:t>
      </w:r>
      <w:proofErr w:type="gramEnd"/>
      <w:r>
        <w:t xml:space="preserve"> all graduates (gathering stories and data).</w:t>
      </w:r>
    </w:p>
    <w:p w:rsidR="00CC3E0E" w:rsidRDefault="00CC3E0E"/>
    <w:tbl>
      <w:tblPr>
        <w:tblStyle w:val="TableGrid"/>
        <w:tblW w:w="0" w:type="auto"/>
        <w:tblInd w:w="360" w:type="dxa"/>
        <w:tblLook w:val="00BF"/>
      </w:tblPr>
      <w:tblGrid>
        <w:gridCol w:w="4925"/>
        <w:gridCol w:w="3571"/>
      </w:tblGrid>
      <w:tr w:rsidR="00E64156" w:rsidRPr="00E64156">
        <w:tc>
          <w:tcPr>
            <w:tcW w:w="4925" w:type="dxa"/>
          </w:tcPr>
          <w:p w:rsidR="00E64156" w:rsidRPr="00E64156" w:rsidRDefault="00CC3E0E" w:rsidP="00E64156">
            <w:pPr>
              <w:rPr>
                <w:b/>
                <w:sz w:val="22"/>
                <w:szCs w:val="22"/>
              </w:rPr>
            </w:pPr>
            <w:r>
              <w:rPr>
                <w:b/>
                <w:sz w:val="22"/>
                <w:szCs w:val="22"/>
              </w:rPr>
              <w:t xml:space="preserve">Program </w:t>
            </w:r>
            <w:r w:rsidR="00E64156" w:rsidRPr="00E64156">
              <w:rPr>
                <w:b/>
                <w:sz w:val="22"/>
                <w:szCs w:val="22"/>
              </w:rPr>
              <w:t>Outcome</w:t>
            </w:r>
            <w:r>
              <w:rPr>
                <w:b/>
                <w:sz w:val="22"/>
                <w:szCs w:val="22"/>
              </w:rPr>
              <w:t>s</w:t>
            </w:r>
          </w:p>
        </w:tc>
        <w:tc>
          <w:tcPr>
            <w:tcW w:w="3571" w:type="dxa"/>
          </w:tcPr>
          <w:p w:rsidR="00E64156" w:rsidRPr="00E64156" w:rsidRDefault="00E64156" w:rsidP="00E64156">
            <w:pPr>
              <w:rPr>
                <w:b/>
                <w:sz w:val="22"/>
                <w:szCs w:val="22"/>
              </w:rPr>
            </w:pPr>
            <w:r w:rsidRPr="00E64156">
              <w:rPr>
                <w:b/>
                <w:sz w:val="22"/>
                <w:szCs w:val="22"/>
              </w:rPr>
              <w:t>Process of Measurement</w:t>
            </w:r>
          </w:p>
        </w:tc>
      </w:tr>
      <w:tr w:rsidR="00E64156" w:rsidRPr="00E64156">
        <w:tc>
          <w:tcPr>
            <w:tcW w:w="4925" w:type="dxa"/>
          </w:tcPr>
          <w:p w:rsidR="00E64156" w:rsidRPr="00E64156" w:rsidRDefault="00E64156" w:rsidP="00E64156">
            <w:pPr>
              <w:rPr>
                <w:sz w:val="22"/>
                <w:szCs w:val="22"/>
              </w:rPr>
            </w:pPr>
            <w:r w:rsidRPr="00E64156">
              <w:rPr>
                <w:sz w:val="22"/>
                <w:szCs w:val="22"/>
              </w:rPr>
              <w:t>The MA in Transformational Urban Leadership (MATUL) trains emergent leaders in the skills, knowledge, values and character needed to give leadership to transformational movements among the urban poor.</w:t>
            </w:r>
          </w:p>
        </w:tc>
        <w:tc>
          <w:tcPr>
            <w:tcW w:w="3571" w:type="dxa"/>
          </w:tcPr>
          <w:p w:rsidR="00E64156" w:rsidRPr="00E64156" w:rsidRDefault="00CC3E0E" w:rsidP="00CC3E0E">
            <w:pPr>
              <w:rPr>
                <w:sz w:val="22"/>
                <w:szCs w:val="22"/>
              </w:rPr>
            </w:pPr>
            <w:r>
              <w:rPr>
                <w:sz w:val="22"/>
                <w:szCs w:val="22"/>
              </w:rPr>
              <w:t>At the end of the evaluation, come back and answer, what has this degree trained students in?</w:t>
            </w:r>
          </w:p>
        </w:tc>
      </w:tr>
      <w:tr w:rsidR="00E64156" w:rsidRPr="00E64156">
        <w:tc>
          <w:tcPr>
            <w:tcW w:w="4925" w:type="dxa"/>
          </w:tcPr>
          <w:p w:rsidR="00E64156" w:rsidRPr="00E64156" w:rsidRDefault="00E64156" w:rsidP="00E64156">
            <w:pPr>
              <w:tabs>
                <w:tab w:val="left" w:pos="360"/>
              </w:tabs>
              <w:rPr>
                <w:sz w:val="22"/>
                <w:szCs w:val="22"/>
              </w:rPr>
            </w:pPr>
          </w:p>
        </w:tc>
        <w:tc>
          <w:tcPr>
            <w:tcW w:w="3571" w:type="dxa"/>
          </w:tcPr>
          <w:p w:rsidR="00E64156" w:rsidRPr="00E64156" w:rsidRDefault="00E64156" w:rsidP="00E64156">
            <w:pPr>
              <w:tabs>
                <w:tab w:val="left" w:pos="360"/>
              </w:tabs>
              <w:rPr>
                <w:sz w:val="22"/>
                <w:szCs w:val="22"/>
              </w:rPr>
            </w:pPr>
          </w:p>
        </w:tc>
      </w:tr>
      <w:tr w:rsidR="00E64156" w:rsidRPr="00E64156">
        <w:tc>
          <w:tcPr>
            <w:tcW w:w="4925" w:type="dxa"/>
          </w:tcPr>
          <w:p w:rsidR="00E64156" w:rsidRPr="00E64156" w:rsidRDefault="00E64156" w:rsidP="00E64156">
            <w:pPr>
              <w:pStyle w:val="NormalWeb"/>
              <w:spacing w:before="0" w:beforeAutospacing="0" w:after="0" w:afterAutospacing="0"/>
              <w:rPr>
                <w:sz w:val="22"/>
                <w:szCs w:val="22"/>
              </w:rPr>
            </w:pPr>
            <w:r w:rsidRPr="00E64156">
              <w:rPr>
                <w:sz w:val="22"/>
                <w:szCs w:val="22"/>
              </w:rPr>
              <w:t>Upon completion of the MATUL program, students will be able to:</w:t>
            </w:r>
          </w:p>
        </w:tc>
        <w:tc>
          <w:tcPr>
            <w:tcW w:w="3571" w:type="dxa"/>
          </w:tcPr>
          <w:p w:rsidR="00E64156" w:rsidRPr="00E64156" w:rsidRDefault="00E64156" w:rsidP="00E64156">
            <w:pPr>
              <w:pStyle w:val="NormalWeb"/>
              <w:spacing w:before="0" w:beforeAutospacing="0" w:after="0" w:afterAutospacing="0"/>
              <w:rPr>
                <w:sz w:val="22"/>
                <w:szCs w:val="22"/>
              </w:rPr>
            </w:pPr>
          </w:p>
        </w:tc>
      </w:tr>
      <w:tr w:rsidR="00E64156" w:rsidRPr="00E64156">
        <w:tc>
          <w:tcPr>
            <w:tcW w:w="4925" w:type="dxa"/>
          </w:tcPr>
          <w:p w:rsidR="00E64156" w:rsidRPr="00E64156" w:rsidRDefault="00E64156" w:rsidP="00E64156">
            <w:pPr>
              <w:pStyle w:val="NormalWeb"/>
              <w:spacing w:before="0" w:beforeAutospacing="0" w:after="0" w:afterAutospacing="0"/>
              <w:rPr>
                <w:sz w:val="22"/>
                <w:szCs w:val="22"/>
              </w:rPr>
            </w:pPr>
          </w:p>
        </w:tc>
        <w:tc>
          <w:tcPr>
            <w:tcW w:w="3571" w:type="dxa"/>
          </w:tcPr>
          <w:p w:rsidR="00E64156" w:rsidRPr="00E64156" w:rsidRDefault="00E64156" w:rsidP="00E64156">
            <w:pPr>
              <w:pStyle w:val="NormalWeb"/>
              <w:spacing w:before="0" w:beforeAutospacing="0" w:after="0" w:afterAutospacing="0"/>
              <w:rPr>
                <w:sz w:val="22"/>
                <w:szCs w:val="22"/>
              </w:rPr>
            </w:pPr>
          </w:p>
        </w:tc>
      </w:tr>
      <w:tr w:rsidR="00E64156" w:rsidRPr="00E64156">
        <w:tc>
          <w:tcPr>
            <w:tcW w:w="4925" w:type="dxa"/>
          </w:tcPr>
          <w:p w:rsidR="00E64156" w:rsidRPr="00E64156" w:rsidRDefault="00E64156" w:rsidP="00E64156">
            <w:pPr>
              <w:pStyle w:val="NormalWeb"/>
              <w:numPr>
                <w:ilvl w:val="0"/>
                <w:numId w:val="6"/>
              </w:numPr>
              <w:tabs>
                <w:tab w:val="clear" w:pos="1080"/>
              </w:tabs>
              <w:spacing w:before="0" w:beforeAutospacing="0" w:after="0" w:afterAutospacing="0"/>
              <w:ind w:left="720"/>
              <w:rPr>
                <w:sz w:val="22"/>
                <w:szCs w:val="22"/>
              </w:rPr>
            </w:pPr>
            <w:r w:rsidRPr="00E64156">
              <w:rPr>
                <w:b/>
                <w:sz w:val="22"/>
                <w:szCs w:val="22"/>
              </w:rPr>
              <w:t>Synthesize knowledge</w:t>
            </w:r>
            <w:r w:rsidRPr="00E64156">
              <w:rPr>
                <w:sz w:val="22"/>
                <w:szCs w:val="22"/>
              </w:rPr>
              <w:t xml:space="preserve"> from relevant disciplines primarily a. urban missiology (integrates theology, </w:t>
            </w:r>
            <w:r w:rsidRPr="00E64156">
              <w:rPr>
                <w:sz w:val="22"/>
                <w:szCs w:val="22"/>
                <w:shd w:val="clear" w:color="auto" w:fill="FFFFFF"/>
              </w:rPr>
              <w:t xml:space="preserve">leadership theory, </w:t>
            </w:r>
            <w:r w:rsidRPr="00E64156">
              <w:rPr>
                <w:sz w:val="22"/>
                <w:szCs w:val="22"/>
              </w:rPr>
              <w:t xml:space="preserve">social anthropology, church growth, urban studies), b. development studies (issues such as community organization, advocacy, public health, urban education, etc) so as to understand the complexities of leadership in transformation of urban poor communities. </w:t>
            </w:r>
          </w:p>
        </w:tc>
        <w:tc>
          <w:tcPr>
            <w:tcW w:w="3571" w:type="dxa"/>
          </w:tcPr>
          <w:p w:rsidR="00E64156" w:rsidRPr="00E64156" w:rsidRDefault="00E64156" w:rsidP="00E64156">
            <w:pPr>
              <w:pStyle w:val="NormalWeb"/>
              <w:spacing w:before="0" w:beforeAutospacing="0" w:after="0" w:afterAutospacing="0"/>
              <w:ind w:left="360"/>
              <w:rPr>
                <w:sz w:val="22"/>
                <w:szCs w:val="22"/>
              </w:rPr>
            </w:pPr>
            <w:r w:rsidRPr="00E64156">
              <w:rPr>
                <w:sz w:val="22"/>
                <w:szCs w:val="22"/>
              </w:rPr>
              <w:t>How well has this been demonstrated in the final thesis</w:t>
            </w:r>
            <w:r>
              <w:rPr>
                <w:sz w:val="22"/>
                <w:szCs w:val="22"/>
              </w:rPr>
              <w:t>? In course papers? Get a sampling from graduate students of papers.  Does the results of the comprehensive or final exams demonstrate this integration?</w:t>
            </w:r>
          </w:p>
        </w:tc>
      </w:tr>
      <w:tr w:rsidR="00E64156" w:rsidRPr="00E64156">
        <w:tc>
          <w:tcPr>
            <w:tcW w:w="4925" w:type="dxa"/>
          </w:tcPr>
          <w:p w:rsidR="00E64156" w:rsidRPr="00E64156" w:rsidRDefault="00E64156" w:rsidP="00E64156">
            <w:pPr>
              <w:pStyle w:val="NormalWeb"/>
              <w:spacing w:before="0" w:beforeAutospacing="0" w:after="0" w:afterAutospacing="0"/>
              <w:rPr>
                <w:sz w:val="22"/>
                <w:szCs w:val="22"/>
              </w:rPr>
            </w:pPr>
          </w:p>
        </w:tc>
        <w:tc>
          <w:tcPr>
            <w:tcW w:w="3571" w:type="dxa"/>
          </w:tcPr>
          <w:p w:rsidR="00E64156" w:rsidRPr="00E64156" w:rsidRDefault="00E64156" w:rsidP="00E64156">
            <w:pPr>
              <w:pStyle w:val="NormalWeb"/>
              <w:spacing w:before="0" w:beforeAutospacing="0" w:after="0" w:afterAutospacing="0"/>
              <w:rPr>
                <w:sz w:val="22"/>
                <w:szCs w:val="22"/>
              </w:rPr>
            </w:pPr>
          </w:p>
        </w:tc>
      </w:tr>
      <w:tr w:rsidR="00E64156" w:rsidRPr="00E64156">
        <w:tc>
          <w:tcPr>
            <w:tcW w:w="4925" w:type="dxa"/>
          </w:tcPr>
          <w:p w:rsidR="00E64156" w:rsidRPr="00E64156" w:rsidRDefault="00E64156" w:rsidP="00E64156">
            <w:pPr>
              <w:numPr>
                <w:ilvl w:val="0"/>
                <w:numId w:val="6"/>
              </w:numPr>
              <w:tabs>
                <w:tab w:val="clear" w:pos="1080"/>
              </w:tabs>
              <w:ind w:left="720"/>
              <w:rPr>
                <w:sz w:val="22"/>
                <w:szCs w:val="22"/>
              </w:rPr>
            </w:pPr>
            <w:r w:rsidRPr="00E64156">
              <w:rPr>
                <w:b/>
                <w:sz w:val="22"/>
                <w:szCs w:val="22"/>
              </w:rPr>
              <w:t>Facilitate groups of leaders</w:t>
            </w:r>
            <w:r w:rsidRPr="00E64156">
              <w:rPr>
                <w:sz w:val="22"/>
                <w:szCs w:val="22"/>
              </w:rPr>
              <w:t xml:space="preserve"> (at community or citywide levels) in </w:t>
            </w:r>
            <w:r w:rsidRPr="00E64156">
              <w:rPr>
                <w:b/>
                <w:sz w:val="22"/>
                <w:szCs w:val="22"/>
              </w:rPr>
              <w:t>experiential and technical understandings and skills</w:t>
            </w:r>
            <w:r w:rsidRPr="00E64156">
              <w:rPr>
                <w:sz w:val="22"/>
                <w:szCs w:val="22"/>
              </w:rPr>
              <w:t xml:space="preserve"> so they can formulate and bring </w:t>
            </w:r>
            <w:r w:rsidRPr="00E64156">
              <w:rPr>
                <w:b/>
                <w:sz w:val="22"/>
                <w:szCs w:val="22"/>
              </w:rPr>
              <w:t>transformation to specific urban poor issues.</w:t>
            </w:r>
          </w:p>
        </w:tc>
        <w:tc>
          <w:tcPr>
            <w:tcW w:w="3571" w:type="dxa"/>
          </w:tcPr>
          <w:p w:rsidR="00E64156" w:rsidRPr="00E64156" w:rsidRDefault="00E64156" w:rsidP="00E64156">
            <w:pPr>
              <w:ind w:left="360"/>
              <w:rPr>
                <w:sz w:val="22"/>
                <w:szCs w:val="22"/>
              </w:rPr>
            </w:pPr>
            <w:r>
              <w:rPr>
                <w:sz w:val="22"/>
                <w:szCs w:val="22"/>
              </w:rPr>
              <w:t xml:space="preserve">Students have formed a small group in the first year, and more than one in the second, and these groups are bring </w:t>
            </w:r>
            <w:proofErr w:type="spellStart"/>
            <w:r>
              <w:rPr>
                <w:sz w:val="22"/>
                <w:szCs w:val="22"/>
              </w:rPr>
              <w:t>ing</w:t>
            </w:r>
            <w:proofErr w:type="spellEnd"/>
            <w:r>
              <w:rPr>
                <w:sz w:val="22"/>
                <w:szCs w:val="22"/>
              </w:rPr>
              <w:t xml:space="preserve"> about various forms of transformation.</w:t>
            </w:r>
          </w:p>
        </w:tc>
      </w:tr>
      <w:tr w:rsidR="00E64156" w:rsidRPr="00E64156">
        <w:tc>
          <w:tcPr>
            <w:tcW w:w="4925" w:type="dxa"/>
          </w:tcPr>
          <w:p w:rsidR="00E64156" w:rsidRPr="00E64156" w:rsidRDefault="00E64156" w:rsidP="00E64156">
            <w:pPr>
              <w:pStyle w:val="NormalWeb"/>
              <w:spacing w:before="0" w:beforeAutospacing="0" w:after="0" w:afterAutospacing="0"/>
              <w:rPr>
                <w:sz w:val="22"/>
                <w:szCs w:val="22"/>
              </w:rPr>
            </w:pPr>
          </w:p>
        </w:tc>
        <w:tc>
          <w:tcPr>
            <w:tcW w:w="3571" w:type="dxa"/>
          </w:tcPr>
          <w:p w:rsidR="00E64156" w:rsidRPr="00E64156" w:rsidRDefault="00E64156" w:rsidP="00E64156">
            <w:pPr>
              <w:pStyle w:val="NormalWeb"/>
              <w:spacing w:before="0" w:beforeAutospacing="0" w:after="0" w:afterAutospacing="0"/>
              <w:rPr>
                <w:sz w:val="22"/>
                <w:szCs w:val="22"/>
              </w:rPr>
            </w:pPr>
          </w:p>
        </w:tc>
      </w:tr>
      <w:tr w:rsidR="00E64156" w:rsidRPr="00E64156">
        <w:tc>
          <w:tcPr>
            <w:tcW w:w="4925" w:type="dxa"/>
          </w:tcPr>
          <w:p w:rsidR="00E64156" w:rsidRPr="00E64156" w:rsidRDefault="00E64156" w:rsidP="00E64156">
            <w:pPr>
              <w:pStyle w:val="NormalWeb"/>
              <w:numPr>
                <w:ilvl w:val="0"/>
                <w:numId w:val="6"/>
              </w:numPr>
              <w:tabs>
                <w:tab w:val="clear" w:pos="1080"/>
              </w:tabs>
              <w:spacing w:before="0" w:beforeAutospacing="0" w:after="0" w:afterAutospacing="0"/>
              <w:ind w:left="720"/>
              <w:rPr>
                <w:sz w:val="22"/>
                <w:szCs w:val="22"/>
              </w:rPr>
            </w:pPr>
            <w:r w:rsidRPr="00E64156">
              <w:rPr>
                <w:sz w:val="22"/>
                <w:szCs w:val="22"/>
              </w:rPr>
              <w:t xml:space="preserve">Lead processes of </w:t>
            </w:r>
            <w:r w:rsidRPr="00E64156">
              <w:rPr>
                <w:b/>
                <w:sz w:val="22"/>
                <w:szCs w:val="22"/>
              </w:rPr>
              <w:t>multiplying community groups</w:t>
            </w:r>
            <w:r w:rsidRPr="00E64156">
              <w:rPr>
                <w:sz w:val="22"/>
                <w:szCs w:val="22"/>
              </w:rPr>
              <w:t xml:space="preserve"> with these concepts and skills so as to develop or strengthen transformative urban poor </w:t>
            </w:r>
            <w:r w:rsidRPr="00E64156">
              <w:rPr>
                <w:b/>
                <w:sz w:val="22"/>
                <w:szCs w:val="22"/>
              </w:rPr>
              <w:t>religious and social movements</w:t>
            </w:r>
            <w:r w:rsidRPr="00E64156">
              <w:rPr>
                <w:sz w:val="22"/>
                <w:szCs w:val="22"/>
              </w:rPr>
              <w:t xml:space="preserve">. </w:t>
            </w:r>
          </w:p>
        </w:tc>
        <w:tc>
          <w:tcPr>
            <w:tcW w:w="3571" w:type="dxa"/>
          </w:tcPr>
          <w:p w:rsidR="00E64156" w:rsidRPr="00E64156" w:rsidRDefault="00E64156" w:rsidP="00E64156">
            <w:pPr>
              <w:pStyle w:val="NormalWeb"/>
              <w:spacing w:before="0" w:beforeAutospacing="0" w:after="0" w:afterAutospacing="0"/>
              <w:ind w:left="360"/>
              <w:rPr>
                <w:sz w:val="22"/>
                <w:szCs w:val="22"/>
              </w:rPr>
            </w:pPr>
            <w:r>
              <w:rPr>
                <w:sz w:val="22"/>
                <w:szCs w:val="22"/>
              </w:rPr>
              <w:t>Students have multiplied at least one community group each.</w:t>
            </w:r>
          </w:p>
        </w:tc>
      </w:tr>
      <w:tr w:rsidR="00E64156" w:rsidRPr="00E64156">
        <w:tc>
          <w:tcPr>
            <w:tcW w:w="4925" w:type="dxa"/>
          </w:tcPr>
          <w:p w:rsidR="00E64156" w:rsidRPr="00E64156" w:rsidRDefault="00E64156" w:rsidP="00E64156">
            <w:pPr>
              <w:pStyle w:val="NormalWeb"/>
              <w:spacing w:before="0" w:beforeAutospacing="0" w:after="0" w:afterAutospacing="0"/>
              <w:rPr>
                <w:sz w:val="22"/>
                <w:szCs w:val="22"/>
              </w:rPr>
            </w:pPr>
          </w:p>
        </w:tc>
        <w:tc>
          <w:tcPr>
            <w:tcW w:w="3571" w:type="dxa"/>
          </w:tcPr>
          <w:p w:rsidR="00E64156" w:rsidRPr="00E64156" w:rsidRDefault="00E64156" w:rsidP="00E64156">
            <w:pPr>
              <w:pStyle w:val="NormalWeb"/>
              <w:spacing w:before="0" w:beforeAutospacing="0" w:after="0" w:afterAutospacing="0"/>
              <w:rPr>
                <w:sz w:val="22"/>
                <w:szCs w:val="22"/>
              </w:rPr>
            </w:pPr>
          </w:p>
        </w:tc>
      </w:tr>
      <w:tr w:rsidR="00E64156" w:rsidRPr="00E64156">
        <w:tc>
          <w:tcPr>
            <w:tcW w:w="4925" w:type="dxa"/>
          </w:tcPr>
          <w:p w:rsidR="00E64156" w:rsidRPr="00E64156" w:rsidRDefault="00E64156" w:rsidP="00E64156">
            <w:pPr>
              <w:pStyle w:val="NormalWeb"/>
              <w:numPr>
                <w:ilvl w:val="0"/>
                <w:numId w:val="6"/>
              </w:numPr>
              <w:tabs>
                <w:tab w:val="clear" w:pos="1080"/>
              </w:tabs>
              <w:spacing w:before="0" w:beforeAutospacing="0" w:after="0" w:afterAutospacing="0"/>
              <w:ind w:left="720"/>
              <w:rPr>
                <w:sz w:val="22"/>
                <w:szCs w:val="22"/>
              </w:rPr>
            </w:pPr>
            <w:r w:rsidRPr="00E64156">
              <w:rPr>
                <w:sz w:val="22"/>
                <w:szCs w:val="22"/>
              </w:rPr>
              <w:t xml:space="preserve">Demonstrate sustained spirituality, habits, </w:t>
            </w:r>
            <w:r w:rsidRPr="00E64156">
              <w:rPr>
                <w:b/>
                <w:sz w:val="22"/>
                <w:szCs w:val="22"/>
              </w:rPr>
              <w:t xml:space="preserve">values and character </w:t>
            </w:r>
            <w:r w:rsidRPr="00E64156">
              <w:rPr>
                <w:sz w:val="22"/>
                <w:szCs w:val="22"/>
              </w:rPr>
              <w:t>needed for leadership of other leaders.</w:t>
            </w:r>
          </w:p>
        </w:tc>
        <w:tc>
          <w:tcPr>
            <w:tcW w:w="3571" w:type="dxa"/>
          </w:tcPr>
          <w:p w:rsidR="00E64156" w:rsidRPr="00E64156" w:rsidRDefault="00E64156" w:rsidP="00E64156">
            <w:pPr>
              <w:pStyle w:val="NormalWeb"/>
              <w:spacing w:before="0" w:beforeAutospacing="0" w:after="0" w:afterAutospacing="0"/>
              <w:ind w:left="360"/>
              <w:rPr>
                <w:sz w:val="22"/>
                <w:szCs w:val="22"/>
              </w:rPr>
            </w:pPr>
            <w:r>
              <w:rPr>
                <w:sz w:val="22"/>
                <w:szCs w:val="22"/>
              </w:rPr>
              <w:t xml:space="preserve">A written </w:t>
            </w:r>
            <w:proofErr w:type="gramStart"/>
            <w:r>
              <w:rPr>
                <w:sz w:val="22"/>
                <w:szCs w:val="22"/>
              </w:rPr>
              <w:t>one page</w:t>
            </w:r>
            <w:proofErr w:type="gramEnd"/>
            <w:r>
              <w:rPr>
                <w:sz w:val="22"/>
                <w:szCs w:val="22"/>
              </w:rPr>
              <w:t xml:space="preserve"> summary by the spiritual mentor for </w:t>
            </w:r>
            <w:proofErr w:type="spellStart"/>
            <w:r>
              <w:rPr>
                <w:sz w:val="22"/>
                <w:szCs w:val="22"/>
              </w:rPr>
              <w:t>eah</w:t>
            </w:r>
            <w:proofErr w:type="spellEnd"/>
            <w:r>
              <w:rPr>
                <w:sz w:val="22"/>
                <w:szCs w:val="22"/>
              </w:rPr>
              <w:t xml:space="preserve"> students throughout the program indicating growth.  </w:t>
            </w:r>
            <w:proofErr w:type="gramStart"/>
            <w:r>
              <w:rPr>
                <w:sz w:val="22"/>
                <w:szCs w:val="22"/>
              </w:rPr>
              <w:t>Students</w:t>
            </w:r>
            <w:proofErr w:type="gramEnd"/>
            <w:r>
              <w:rPr>
                <w:sz w:val="22"/>
                <w:szCs w:val="22"/>
              </w:rPr>
              <w:t xml:space="preserve"> personal evaluation from their journaling of their spiritual growth.</w:t>
            </w:r>
          </w:p>
        </w:tc>
      </w:tr>
      <w:tr w:rsidR="00E64156" w:rsidRPr="00E64156">
        <w:tc>
          <w:tcPr>
            <w:tcW w:w="4925" w:type="dxa"/>
          </w:tcPr>
          <w:p w:rsidR="00E64156" w:rsidRPr="00E64156" w:rsidRDefault="00E64156" w:rsidP="00E64156">
            <w:pPr>
              <w:tabs>
                <w:tab w:val="left" w:pos="360"/>
              </w:tabs>
              <w:rPr>
                <w:sz w:val="22"/>
                <w:szCs w:val="22"/>
              </w:rPr>
            </w:pPr>
          </w:p>
        </w:tc>
        <w:tc>
          <w:tcPr>
            <w:tcW w:w="3571" w:type="dxa"/>
          </w:tcPr>
          <w:p w:rsidR="00E64156" w:rsidRPr="00E64156" w:rsidRDefault="00E64156" w:rsidP="00E64156">
            <w:pPr>
              <w:tabs>
                <w:tab w:val="left" w:pos="360"/>
              </w:tabs>
              <w:rPr>
                <w:sz w:val="22"/>
                <w:szCs w:val="22"/>
              </w:rPr>
            </w:pPr>
          </w:p>
        </w:tc>
      </w:tr>
      <w:tr w:rsidR="00E64156" w:rsidRPr="00E64156">
        <w:tc>
          <w:tcPr>
            <w:tcW w:w="4925" w:type="dxa"/>
          </w:tcPr>
          <w:p w:rsidR="00E64156" w:rsidRPr="00E64156" w:rsidRDefault="00E64156" w:rsidP="00E64156">
            <w:pPr>
              <w:tabs>
                <w:tab w:val="left" w:pos="360"/>
              </w:tabs>
              <w:rPr>
                <w:rStyle w:val="grame"/>
              </w:rPr>
            </w:pPr>
            <w:r w:rsidRPr="00E64156">
              <w:rPr>
                <w:b/>
                <w:sz w:val="22"/>
                <w:szCs w:val="22"/>
              </w:rPr>
              <w:t xml:space="preserve">Roles: </w:t>
            </w:r>
            <w:r w:rsidRPr="00E64156">
              <w:rPr>
                <w:sz w:val="22"/>
                <w:szCs w:val="22"/>
              </w:rPr>
              <w:t>These four outcomes support student progress towards</w:t>
            </w:r>
            <w:r w:rsidRPr="00E64156">
              <w:rPr>
                <w:b/>
                <w:sz w:val="22"/>
                <w:szCs w:val="22"/>
              </w:rPr>
              <w:t xml:space="preserve"> roles</w:t>
            </w:r>
            <w:r w:rsidRPr="00E64156">
              <w:rPr>
                <w:sz w:val="22"/>
                <w:szCs w:val="22"/>
              </w:rPr>
              <w:t xml:space="preserve"> of pioneering, networking, or leading redemptive structures (e.g. new faith communities, businesses, service agencies, advocacy groups) </w:t>
            </w:r>
            <w:r w:rsidRPr="00E64156">
              <w:rPr>
                <w:rStyle w:val="grame"/>
                <w:sz w:val="22"/>
                <w:szCs w:val="22"/>
              </w:rPr>
              <w:t>among the urban poor. This goal varies depending upon the type of incoming student:</w:t>
            </w:r>
          </w:p>
        </w:tc>
        <w:tc>
          <w:tcPr>
            <w:tcW w:w="3571" w:type="dxa"/>
          </w:tcPr>
          <w:p w:rsidR="00E64156" w:rsidRPr="00E64156" w:rsidRDefault="00E64156" w:rsidP="00E64156">
            <w:pPr>
              <w:tabs>
                <w:tab w:val="left" w:pos="360"/>
              </w:tabs>
              <w:rPr>
                <w:sz w:val="22"/>
                <w:szCs w:val="22"/>
              </w:rPr>
            </w:pPr>
          </w:p>
        </w:tc>
      </w:tr>
      <w:tr w:rsidR="00E64156" w:rsidRPr="00E64156">
        <w:tc>
          <w:tcPr>
            <w:tcW w:w="4925" w:type="dxa"/>
          </w:tcPr>
          <w:p w:rsidR="00E64156" w:rsidRPr="00E64156" w:rsidRDefault="00E64156" w:rsidP="00E64156">
            <w:pPr>
              <w:tabs>
                <w:tab w:val="left" w:pos="1080"/>
              </w:tabs>
              <w:rPr>
                <w:sz w:val="22"/>
                <w:szCs w:val="22"/>
              </w:rPr>
            </w:pPr>
          </w:p>
        </w:tc>
        <w:tc>
          <w:tcPr>
            <w:tcW w:w="3571" w:type="dxa"/>
          </w:tcPr>
          <w:p w:rsidR="00E64156" w:rsidRPr="00E64156" w:rsidRDefault="00E64156" w:rsidP="00E64156">
            <w:pPr>
              <w:tabs>
                <w:tab w:val="left" w:pos="1080"/>
              </w:tabs>
              <w:rPr>
                <w:sz w:val="22"/>
                <w:szCs w:val="22"/>
              </w:rPr>
            </w:pPr>
          </w:p>
        </w:tc>
      </w:tr>
      <w:tr w:rsidR="00E64156" w:rsidRPr="00E64156">
        <w:tc>
          <w:tcPr>
            <w:tcW w:w="4925" w:type="dxa"/>
          </w:tcPr>
          <w:p w:rsidR="00E64156" w:rsidRPr="00E64156" w:rsidRDefault="00E64156" w:rsidP="00E64156">
            <w:pPr>
              <w:numPr>
                <w:ilvl w:val="0"/>
                <w:numId w:val="5"/>
              </w:numPr>
              <w:tabs>
                <w:tab w:val="clear" w:pos="1440"/>
                <w:tab w:val="left" w:pos="720"/>
              </w:tabs>
              <w:suppressAutoHyphens/>
              <w:ind w:left="720"/>
              <w:rPr>
                <w:sz w:val="22"/>
                <w:szCs w:val="22"/>
              </w:rPr>
            </w:pPr>
            <w:r w:rsidRPr="00E64156">
              <w:rPr>
                <w:i/>
                <w:sz w:val="22"/>
                <w:szCs w:val="22"/>
              </w:rPr>
              <w:t>Religious movement leaders:</w:t>
            </w:r>
            <w:r w:rsidRPr="00E64156">
              <w:rPr>
                <w:sz w:val="22"/>
                <w:szCs w:val="22"/>
              </w:rPr>
              <w:t xml:space="preserve"> Graduates are serving as embryonic urban religious movement leaders. [After 5 yrs: Experienced movement pioneers/leaders of multiple organizational units.]</w:t>
            </w:r>
          </w:p>
        </w:tc>
        <w:tc>
          <w:tcPr>
            <w:tcW w:w="3571" w:type="dxa"/>
          </w:tcPr>
          <w:p w:rsidR="00E64156" w:rsidRPr="00E64156" w:rsidRDefault="00E64156" w:rsidP="00E64156">
            <w:pPr>
              <w:tabs>
                <w:tab w:val="left" w:pos="720"/>
              </w:tabs>
              <w:suppressAutoHyphens/>
              <w:ind w:left="360"/>
              <w:rPr>
                <w:i/>
                <w:sz w:val="22"/>
                <w:szCs w:val="22"/>
              </w:rPr>
            </w:pPr>
            <w:r>
              <w:rPr>
                <w:i/>
                <w:sz w:val="22"/>
                <w:szCs w:val="22"/>
              </w:rPr>
              <w:t xml:space="preserve">Identify placement of graduates.  How does this mark a progression from their entrance roles? In what ways has their leadership skill, and capacity changed? Was there </w:t>
            </w:r>
            <w:proofErr w:type="spellStart"/>
            <w:r>
              <w:rPr>
                <w:i/>
                <w:sz w:val="22"/>
                <w:szCs w:val="22"/>
              </w:rPr>
              <w:t>effetive</w:t>
            </w:r>
            <w:proofErr w:type="spellEnd"/>
            <w:r>
              <w:rPr>
                <w:i/>
                <w:sz w:val="22"/>
                <w:szCs w:val="22"/>
              </w:rPr>
              <w:t xml:space="preserve"> mentoring in </w:t>
            </w:r>
            <w:proofErr w:type="spellStart"/>
            <w:r>
              <w:rPr>
                <w:i/>
                <w:sz w:val="22"/>
                <w:szCs w:val="22"/>
              </w:rPr>
              <w:t>churchplanting</w:t>
            </w:r>
            <w:proofErr w:type="spellEnd"/>
            <w:r>
              <w:rPr>
                <w:i/>
                <w:sz w:val="22"/>
                <w:szCs w:val="22"/>
              </w:rPr>
              <w:t xml:space="preserve"> across the whole degree? Was there effective mentoring in spirituality?</w:t>
            </w:r>
          </w:p>
        </w:tc>
      </w:tr>
      <w:tr w:rsidR="00E64156" w:rsidRPr="00E64156">
        <w:tc>
          <w:tcPr>
            <w:tcW w:w="4925" w:type="dxa"/>
          </w:tcPr>
          <w:p w:rsidR="00E64156" w:rsidRPr="00E64156" w:rsidRDefault="00E64156" w:rsidP="00E64156">
            <w:pPr>
              <w:tabs>
                <w:tab w:val="left" w:pos="720"/>
              </w:tabs>
              <w:rPr>
                <w:sz w:val="22"/>
                <w:szCs w:val="22"/>
              </w:rPr>
            </w:pPr>
          </w:p>
        </w:tc>
        <w:tc>
          <w:tcPr>
            <w:tcW w:w="3571" w:type="dxa"/>
          </w:tcPr>
          <w:p w:rsidR="00E64156" w:rsidRPr="00E64156" w:rsidRDefault="00E64156" w:rsidP="00E64156">
            <w:pPr>
              <w:tabs>
                <w:tab w:val="left" w:pos="720"/>
              </w:tabs>
              <w:rPr>
                <w:sz w:val="22"/>
                <w:szCs w:val="22"/>
              </w:rPr>
            </w:pPr>
          </w:p>
        </w:tc>
      </w:tr>
      <w:tr w:rsidR="00E64156" w:rsidRPr="00E64156">
        <w:tc>
          <w:tcPr>
            <w:tcW w:w="4925" w:type="dxa"/>
          </w:tcPr>
          <w:p w:rsidR="00E64156" w:rsidRPr="00E64156" w:rsidRDefault="00E64156" w:rsidP="00E64156">
            <w:pPr>
              <w:numPr>
                <w:ilvl w:val="0"/>
                <w:numId w:val="4"/>
              </w:numPr>
              <w:tabs>
                <w:tab w:val="clear" w:pos="1440"/>
                <w:tab w:val="left" w:pos="720"/>
                <w:tab w:val="left" w:pos="1620"/>
              </w:tabs>
              <w:suppressAutoHyphens/>
              <w:ind w:left="0" w:firstLine="0"/>
              <w:rPr>
                <w:sz w:val="22"/>
                <w:szCs w:val="22"/>
              </w:rPr>
            </w:pPr>
            <w:r w:rsidRPr="00E64156">
              <w:rPr>
                <w:i/>
                <w:sz w:val="22"/>
                <w:szCs w:val="22"/>
              </w:rPr>
              <w:t xml:space="preserve">Business </w:t>
            </w:r>
            <w:r w:rsidRPr="00E64156">
              <w:rPr>
                <w:rStyle w:val="grame"/>
                <w:i/>
                <w:sz w:val="22"/>
                <w:szCs w:val="22"/>
              </w:rPr>
              <w:t>entrepreneurs:</w:t>
            </w:r>
            <w:r w:rsidRPr="00E64156">
              <w:rPr>
                <w:rStyle w:val="grame"/>
                <w:sz w:val="22"/>
                <w:szCs w:val="22"/>
              </w:rPr>
              <w:t xml:space="preserve"> Graduates are applying their business skills </w:t>
            </w:r>
            <w:r w:rsidRPr="00E64156">
              <w:rPr>
                <w:sz w:val="22"/>
                <w:szCs w:val="22"/>
              </w:rPr>
              <w:t>within slum communities. [After 5 yrs: Skilled entrepreneurs of new business organizations and structures linked to wider movements among the urban poor.]</w:t>
            </w:r>
          </w:p>
        </w:tc>
        <w:tc>
          <w:tcPr>
            <w:tcW w:w="3571" w:type="dxa"/>
          </w:tcPr>
          <w:p w:rsidR="00E64156" w:rsidRPr="00E64156" w:rsidRDefault="00E64156" w:rsidP="00E64156">
            <w:pPr>
              <w:tabs>
                <w:tab w:val="left" w:pos="720"/>
                <w:tab w:val="left" w:pos="1620"/>
              </w:tabs>
              <w:suppressAutoHyphens/>
              <w:rPr>
                <w:i/>
                <w:sz w:val="22"/>
                <w:szCs w:val="22"/>
              </w:rPr>
            </w:pPr>
            <w:r>
              <w:rPr>
                <w:i/>
                <w:sz w:val="22"/>
                <w:szCs w:val="22"/>
              </w:rPr>
              <w:t xml:space="preserve">Was an effective mentoring process set up across the degree in business </w:t>
            </w:r>
            <w:proofErr w:type="spellStart"/>
            <w:r>
              <w:rPr>
                <w:i/>
                <w:sz w:val="22"/>
                <w:szCs w:val="22"/>
              </w:rPr>
              <w:t>sckills</w:t>
            </w:r>
            <w:proofErr w:type="spellEnd"/>
            <w:r>
              <w:rPr>
                <w:i/>
                <w:sz w:val="22"/>
                <w:szCs w:val="22"/>
              </w:rPr>
              <w:t>?  Were business skills specifically developed in the internships?  Did the final project include an application of knowledge that included a business plan for the next three years, and a fundraising plan? Was the degree effectively marketed as a business training process?</w:t>
            </w:r>
          </w:p>
        </w:tc>
      </w:tr>
      <w:tr w:rsidR="00E64156" w:rsidRPr="00E64156">
        <w:tc>
          <w:tcPr>
            <w:tcW w:w="4925" w:type="dxa"/>
          </w:tcPr>
          <w:p w:rsidR="00E64156" w:rsidRPr="00E64156" w:rsidRDefault="00E64156" w:rsidP="00E64156">
            <w:pPr>
              <w:tabs>
                <w:tab w:val="left" w:pos="720"/>
                <w:tab w:val="left" w:pos="1620"/>
              </w:tabs>
              <w:suppressAutoHyphens/>
              <w:rPr>
                <w:sz w:val="22"/>
                <w:szCs w:val="22"/>
              </w:rPr>
            </w:pPr>
          </w:p>
        </w:tc>
        <w:tc>
          <w:tcPr>
            <w:tcW w:w="3571" w:type="dxa"/>
          </w:tcPr>
          <w:p w:rsidR="00E64156" w:rsidRPr="00E64156" w:rsidRDefault="00E64156" w:rsidP="00E64156">
            <w:pPr>
              <w:tabs>
                <w:tab w:val="left" w:pos="720"/>
                <w:tab w:val="left" w:pos="1620"/>
              </w:tabs>
              <w:suppressAutoHyphens/>
              <w:rPr>
                <w:sz w:val="22"/>
                <w:szCs w:val="22"/>
              </w:rPr>
            </w:pPr>
          </w:p>
        </w:tc>
      </w:tr>
      <w:tr w:rsidR="00E64156" w:rsidRPr="00E64156">
        <w:tc>
          <w:tcPr>
            <w:tcW w:w="4925" w:type="dxa"/>
          </w:tcPr>
          <w:p w:rsidR="00E64156" w:rsidRPr="00E64156" w:rsidRDefault="00E64156" w:rsidP="00E64156">
            <w:pPr>
              <w:numPr>
                <w:ilvl w:val="0"/>
                <w:numId w:val="4"/>
              </w:numPr>
              <w:tabs>
                <w:tab w:val="clear" w:pos="1440"/>
                <w:tab w:val="left" w:pos="720"/>
                <w:tab w:val="left" w:pos="1620"/>
              </w:tabs>
              <w:suppressAutoHyphens/>
              <w:ind w:left="0" w:firstLine="0"/>
              <w:rPr>
                <w:sz w:val="22"/>
                <w:szCs w:val="22"/>
              </w:rPr>
            </w:pPr>
            <w:r w:rsidRPr="00E64156">
              <w:rPr>
                <w:i/>
                <w:sz w:val="22"/>
                <w:szCs w:val="22"/>
              </w:rPr>
              <w:t>Urban poor missionaries:</w:t>
            </w:r>
            <w:r w:rsidRPr="00E64156">
              <w:rPr>
                <w:sz w:val="22"/>
                <w:szCs w:val="22"/>
              </w:rPr>
              <w:t xml:space="preserve"> International graduates continue to live in the poorest cities of the world, serving within or creating new redemptive structures among </w:t>
            </w:r>
            <w:r w:rsidRPr="00E64156">
              <w:rPr>
                <w:rStyle w:val="grame"/>
                <w:sz w:val="22"/>
                <w:szCs w:val="22"/>
              </w:rPr>
              <w:t>the</w:t>
            </w:r>
            <w:r w:rsidRPr="00E64156">
              <w:rPr>
                <w:sz w:val="22"/>
                <w:szCs w:val="22"/>
              </w:rPr>
              <w:t xml:space="preserve"> urban poor. [After 5 yrs: Workers progress into roles of cross-cultural team leadership and pioneers of slum churches and holistic ministries.]</w:t>
            </w:r>
          </w:p>
        </w:tc>
        <w:tc>
          <w:tcPr>
            <w:tcW w:w="3571" w:type="dxa"/>
          </w:tcPr>
          <w:p w:rsidR="00E64156" w:rsidRPr="00E64156" w:rsidRDefault="00E64156" w:rsidP="00E64156">
            <w:pPr>
              <w:tabs>
                <w:tab w:val="left" w:pos="720"/>
                <w:tab w:val="left" w:pos="1620"/>
              </w:tabs>
              <w:suppressAutoHyphens/>
              <w:rPr>
                <w:i/>
                <w:sz w:val="22"/>
                <w:szCs w:val="22"/>
              </w:rPr>
            </w:pPr>
            <w:r>
              <w:rPr>
                <w:i/>
                <w:sz w:val="22"/>
                <w:szCs w:val="22"/>
              </w:rPr>
              <w:t xml:space="preserve"># </w:t>
            </w:r>
            <w:proofErr w:type="gramStart"/>
            <w:r>
              <w:rPr>
                <w:i/>
                <w:sz w:val="22"/>
                <w:szCs w:val="22"/>
              </w:rPr>
              <w:t>of</w:t>
            </w:r>
            <w:proofErr w:type="gramEnd"/>
            <w:r>
              <w:rPr>
                <w:i/>
                <w:sz w:val="22"/>
                <w:szCs w:val="22"/>
              </w:rPr>
              <w:t xml:space="preserve"> international grads that continue in </w:t>
            </w:r>
            <w:proofErr w:type="spellStart"/>
            <w:r>
              <w:rPr>
                <w:i/>
                <w:sz w:val="22"/>
                <w:szCs w:val="22"/>
              </w:rPr>
              <w:t>incarnational</w:t>
            </w:r>
            <w:proofErr w:type="spellEnd"/>
            <w:r>
              <w:rPr>
                <w:i/>
                <w:sz w:val="22"/>
                <w:szCs w:val="22"/>
              </w:rPr>
              <w:t xml:space="preserve"> ministry.  Document reasons for attrition.</w:t>
            </w:r>
          </w:p>
        </w:tc>
      </w:tr>
      <w:tr w:rsidR="00E64156" w:rsidRPr="00E64156">
        <w:tc>
          <w:tcPr>
            <w:tcW w:w="4925" w:type="dxa"/>
          </w:tcPr>
          <w:p w:rsidR="00E64156" w:rsidRPr="00E64156" w:rsidRDefault="00E64156" w:rsidP="00E64156">
            <w:pPr>
              <w:tabs>
                <w:tab w:val="left" w:pos="720"/>
              </w:tabs>
              <w:rPr>
                <w:sz w:val="22"/>
                <w:szCs w:val="22"/>
              </w:rPr>
            </w:pPr>
          </w:p>
        </w:tc>
        <w:tc>
          <w:tcPr>
            <w:tcW w:w="3571" w:type="dxa"/>
          </w:tcPr>
          <w:p w:rsidR="00E64156" w:rsidRPr="00E64156" w:rsidRDefault="00E64156" w:rsidP="00E64156">
            <w:pPr>
              <w:tabs>
                <w:tab w:val="left" w:pos="720"/>
              </w:tabs>
              <w:rPr>
                <w:sz w:val="22"/>
                <w:szCs w:val="22"/>
              </w:rPr>
            </w:pPr>
          </w:p>
        </w:tc>
      </w:tr>
      <w:tr w:rsidR="00E64156" w:rsidRPr="00E64156">
        <w:tc>
          <w:tcPr>
            <w:tcW w:w="4925" w:type="dxa"/>
          </w:tcPr>
          <w:p w:rsidR="00E64156" w:rsidRPr="00E64156" w:rsidRDefault="00E64156" w:rsidP="00E64156">
            <w:pPr>
              <w:numPr>
                <w:ilvl w:val="0"/>
                <w:numId w:val="4"/>
              </w:numPr>
              <w:tabs>
                <w:tab w:val="clear" w:pos="1440"/>
                <w:tab w:val="left" w:pos="720"/>
                <w:tab w:val="left" w:pos="1620"/>
              </w:tabs>
              <w:suppressAutoHyphens/>
              <w:ind w:left="0" w:firstLine="0"/>
              <w:rPr>
                <w:sz w:val="22"/>
                <w:szCs w:val="22"/>
              </w:rPr>
            </w:pPr>
            <w:r w:rsidRPr="00E64156">
              <w:rPr>
                <w:i/>
                <w:sz w:val="22"/>
                <w:szCs w:val="22"/>
              </w:rPr>
              <w:t>Local NGO workers:</w:t>
            </w:r>
            <w:r w:rsidRPr="00E64156">
              <w:rPr>
                <w:sz w:val="22"/>
                <w:szCs w:val="22"/>
              </w:rPr>
              <w:t xml:space="preserve"> National workers are involved in advocacy-, business-, and environmental-oriented grassroots organizations among the urban poor. [After 5 yrs: Workers progress into leadership roles in community development or community </w:t>
            </w:r>
            <w:r w:rsidRPr="00E64156">
              <w:rPr>
                <w:rStyle w:val="grame"/>
                <w:sz w:val="22"/>
                <w:szCs w:val="22"/>
              </w:rPr>
              <w:t>organizing </w:t>
            </w:r>
            <w:r w:rsidRPr="00E64156">
              <w:rPr>
                <w:sz w:val="22"/>
                <w:szCs w:val="22"/>
              </w:rPr>
              <w:t>within urban poor movements.]</w:t>
            </w:r>
          </w:p>
        </w:tc>
        <w:tc>
          <w:tcPr>
            <w:tcW w:w="3571" w:type="dxa"/>
          </w:tcPr>
          <w:p w:rsidR="00E64156" w:rsidRPr="00E64156" w:rsidRDefault="00E64156" w:rsidP="00E64156">
            <w:pPr>
              <w:tabs>
                <w:tab w:val="left" w:pos="720"/>
                <w:tab w:val="left" w:pos="1620"/>
              </w:tabs>
              <w:suppressAutoHyphens/>
              <w:rPr>
                <w:i/>
                <w:sz w:val="22"/>
                <w:szCs w:val="22"/>
              </w:rPr>
            </w:pPr>
            <w:r>
              <w:rPr>
                <w:i/>
                <w:sz w:val="22"/>
                <w:szCs w:val="22"/>
              </w:rPr>
              <w:t xml:space="preserve">Identify roles of graduates.  Document </w:t>
            </w:r>
            <w:proofErr w:type="spellStart"/>
            <w:r>
              <w:rPr>
                <w:i/>
                <w:sz w:val="22"/>
                <w:szCs w:val="22"/>
              </w:rPr>
              <w:t>stoies</w:t>
            </w:r>
            <w:proofErr w:type="spellEnd"/>
            <w:r>
              <w:rPr>
                <w:i/>
                <w:sz w:val="22"/>
                <w:szCs w:val="22"/>
              </w:rPr>
              <w:t xml:space="preserve"> of contribution MATUL has made to their ministry.  Identify pre-MATUL roles and post-MATUL roles</w:t>
            </w:r>
          </w:p>
        </w:tc>
      </w:tr>
      <w:tr w:rsidR="00E64156" w:rsidRPr="00E64156">
        <w:tc>
          <w:tcPr>
            <w:tcW w:w="4925" w:type="dxa"/>
          </w:tcPr>
          <w:p w:rsidR="00E64156" w:rsidRPr="00E64156" w:rsidRDefault="00E64156" w:rsidP="00E64156">
            <w:pPr>
              <w:tabs>
                <w:tab w:val="left" w:pos="720"/>
              </w:tabs>
              <w:rPr>
                <w:sz w:val="22"/>
                <w:szCs w:val="22"/>
              </w:rPr>
            </w:pPr>
          </w:p>
        </w:tc>
        <w:tc>
          <w:tcPr>
            <w:tcW w:w="3571" w:type="dxa"/>
          </w:tcPr>
          <w:p w:rsidR="00E64156" w:rsidRPr="00E64156" w:rsidRDefault="00E64156" w:rsidP="00E64156">
            <w:pPr>
              <w:tabs>
                <w:tab w:val="left" w:pos="720"/>
              </w:tabs>
              <w:rPr>
                <w:sz w:val="22"/>
                <w:szCs w:val="22"/>
              </w:rPr>
            </w:pPr>
          </w:p>
        </w:tc>
      </w:tr>
      <w:tr w:rsidR="00E64156" w:rsidRPr="00E64156">
        <w:tc>
          <w:tcPr>
            <w:tcW w:w="4925" w:type="dxa"/>
          </w:tcPr>
          <w:p w:rsidR="00E64156" w:rsidRPr="00E64156" w:rsidRDefault="00E64156" w:rsidP="00E64156">
            <w:pPr>
              <w:numPr>
                <w:ilvl w:val="0"/>
                <w:numId w:val="4"/>
              </w:numPr>
              <w:tabs>
                <w:tab w:val="clear" w:pos="1440"/>
                <w:tab w:val="left" w:pos="720"/>
                <w:tab w:val="left" w:pos="1620"/>
              </w:tabs>
              <w:suppressAutoHyphens/>
              <w:ind w:left="0" w:firstLine="0"/>
              <w:rPr>
                <w:sz w:val="22"/>
                <w:szCs w:val="22"/>
              </w:rPr>
            </w:pPr>
            <w:r w:rsidRPr="00E64156">
              <w:rPr>
                <w:i/>
                <w:sz w:val="22"/>
                <w:szCs w:val="22"/>
              </w:rPr>
              <w:t xml:space="preserve">International NGO workers: </w:t>
            </w:r>
            <w:bookmarkStart w:id="0" w:name="OLE_LINK1"/>
            <w:r w:rsidRPr="00E64156">
              <w:rPr>
                <w:sz w:val="22"/>
                <w:szCs w:val="22"/>
              </w:rPr>
              <w:t xml:space="preserve">National and international graduates are </w:t>
            </w:r>
            <w:bookmarkEnd w:id="0"/>
            <w:r w:rsidRPr="00E64156">
              <w:rPr>
                <w:sz w:val="22"/>
                <w:szCs w:val="22"/>
              </w:rPr>
              <w:t xml:space="preserve">involved in community-based projects serving the urban poor within international relief- and development-oriented organizations (e.g. World Vision, Oxfam, Tear Fund), refugee and immigration services, </w:t>
            </w:r>
            <w:r w:rsidRPr="00E64156">
              <w:rPr>
                <w:rStyle w:val="grame"/>
                <w:sz w:val="22"/>
                <w:szCs w:val="22"/>
              </w:rPr>
              <w:t>foundations</w:t>
            </w:r>
            <w:r w:rsidRPr="00E64156">
              <w:rPr>
                <w:sz w:val="22"/>
                <w:szCs w:val="22"/>
              </w:rPr>
              <w:t>, and multilateral development agencies (e.g., the United Nations, World Bank Group, OECD</w:t>
            </w:r>
            <w:proofErr w:type="gramStart"/>
            <w:r w:rsidRPr="00E64156">
              <w:rPr>
                <w:sz w:val="22"/>
                <w:szCs w:val="22"/>
              </w:rPr>
              <w:t>,  WTO</w:t>
            </w:r>
            <w:proofErr w:type="gramEnd"/>
            <w:r w:rsidRPr="00E64156">
              <w:rPr>
                <w:sz w:val="22"/>
                <w:szCs w:val="22"/>
              </w:rPr>
              <w:t>). [After 5 yrs: Workers lead grassroots processes among the urban poor from within an NGO or effective at leadership levels of an NGO among the urban poor.</w:t>
            </w:r>
          </w:p>
        </w:tc>
        <w:tc>
          <w:tcPr>
            <w:tcW w:w="3571" w:type="dxa"/>
          </w:tcPr>
          <w:p w:rsidR="00E64156" w:rsidRPr="00E64156" w:rsidRDefault="00E64156" w:rsidP="00E64156">
            <w:pPr>
              <w:tabs>
                <w:tab w:val="left" w:pos="720"/>
                <w:tab w:val="left" w:pos="1620"/>
              </w:tabs>
              <w:suppressAutoHyphens/>
              <w:rPr>
                <w:i/>
                <w:sz w:val="22"/>
                <w:szCs w:val="22"/>
              </w:rPr>
            </w:pPr>
            <w:r>
              <w:rPr>
                <w:i/>
                <w:sz w:val="22"/>
                <w:szCs w:val="22"/>
              </w:rPr>
              <w:t xml:space="preserve"># </w:t>
            </w:r>
            <w:proofErr w:type="gramStart"/>
            <w:r>
              <w:rPr>
                <w:i/>
                <w:sz w:val="22"/>
                <w:szCs w:val="22"/>
              </w:rPr>
              <w:t>of</w:t>
            </w:r>
            <w:proofErr w:type="gramEnd"/>
            <w:r>
              <w:rPr>
                <w:i/>
                <w:sz w:val="22"/>
                <w:szCs w:val="22"/>
              </w:rPr>
              <w:t xml:space="preserve"> grads in international </w:t>
            </w:r>
            <w:proofErr w:type="spellStart"/>
            <w:r>
              <w:rPr>
                <w:i/>
                <w:sz w:val="22"/>
                <w:szCs w:val="22"/>
              </w:rPr>
              <w:t>NGO’s</w:t>
            </w:r>
            <w:proofErr w:type="spellEnd"/>
            <w:r>
              <w:rPr>
                <w:i/>
                <w:sz w:val="22"/>
                <w:szCs w:val="22"/>
              </w:rPr>
              <w:t xml:space="preserve">.  </w:t>
            </w:r>
            <w:r w:rsidR="00207C60">
              <w:rPr>
                <w:i/>
                <w:sz w:val="22"/>
                <w:szCs w:val="22"/>
              </w:rPr>
              <w:t>Identify why they moved away from living by faith into becoming paid employees. Identify why they turned away form apostolic foci to diaconal foci.  Was this transition an affirmation of gifting or purely economic?</w:t>
            </w:r>
          </w:p>
        </w:tc>
      </w:tr>
      <w:tr w:rsidR="00E64156" w:rsidRPr="00E64156">
        <w:tc>
          <w:tcPr>
            <w:tcW w:w="4925" w:type="dxa"/>
          </w:tcPr>
          <w:p w:rsidR="00E64156" w:rsidRPr="00E64156" w:rsidRDefault="00E64156" w:rsidP="00E64156">
            <w:pPr>
              <w:tabs>
                <w:tab w:val="left" w:pos="720"/>
              </w:tabs>
              <w:rPr>
                <w:sz w:val="22"/>
                <w:szCs w:val="22"/>
              </w:rPr>
            </w:pPr>
          </w:p>
        </w:tc>
        <w:tc>
          <w:tcPr>
            <w:tcW w:w="3571" w:type="dxa"/>
          </w:tcPr>
          <w:p w:rsidR="00E64156" w:rsidRPr="00E64156" w:rsidRDefault="00E64156" w:rsidP="00E64156">
            <w:pPr>
              <w:tabs>
                <w:tab w:val="left" w:pos="720"/>
              </w:tabs>
              <w:rPr>
                <w:sz w:val="22"/>
                <w:szCs w:val="22"/>
              </w:rPr>
            </w:pPr>
          </w:p>
        </w:tc>
      </w:tr>
      <w:tr w:rsidR="00E64156" w:rsidRPr="00E64156">
        <w:tc>
          <w:tcPr>
            <w:tcW w:w="4925" w:type="dxa"/>
          </w:tcPr>
          <w:p w:rsidR="00E64156" w:rsidRPr="00E64156" w:rsidRDefault="00E64156" w:rsidP="00E64156">
            <w:pPr>
              <w:numPr>
                <w:ilvl w:val="0"/>
                <w:numId w:val="4"/>
              </w:numPr>
              <w:tabs>
                <w:tab w:val="clear" w:pos="1440"/>
                <w:tab w:val="left" w:pos="720"/>
                <w:tab w:val="left" w:pos="1620"/>
              </w:tabs>
              <w:suppressAutoHyphens/>
              <w:ind w:left="0" w:firstLine="0"/>
              <w:rPr>
                <w:sz w:val="22"/>
                <w:szCs w:val="22"/>
              </w:rPr>
            </w:pPr>
            <w:r w:rsidRPr="00E64156">
              <w:rPr>
                <w:i/>
                <w:sz w:val="22"/>
                <w:szCs w:val="22"/>
              </w:rPr>
              <w:t>Professionals:</w:t>
            </w:r>
            <w:r w:rsidRPr="00E64156">
              <w:rPr>
                <w:b/>
                <w:sz w:val="22"/>
                <w:szCs w:val="22"/>
              </w:rPr>
              <w:t xml:space="preserve"> </w:t>
            </w:r>
            <w:r w:rsidRPr="00E64156">
              <w:rPr>
                <w:sz w:val="22"/>
                <w:szCs w:val="22"/>
              </w:rPr>
              <w:t xml:space="preserve">National and international graduates are using their professional role (as government administrators, business leaders, pastors, teachers, journalists, urban planners, etc.) to promote the social, political, economic, and spiritual liberation of slum dwellers. [After 5 yrs: Workers have increased their practical influence over the lives of slum dwellers through their professional activities.] </w:t>
            </w:r>
          </w:p>
        </w:tc>
        <w:tc>
          <w:tcPr>
            <w:tcW w:w="3571" w:type="dxa"/>
          </w:tcPr>
          <w:p w:rsidR="00E64156" w:rsidRPr="00E64156" w:rsidRDefault="00207C60" w:rsidP="00E64156">
            <w:pPr>
              <w:tabs>
                <w:tab w:val="left" w:pos="720"/>
                <w:tab w:val="left" w:pos="1620"/>
              </w:tabs>
              <w:suppressAutoHyphens/>
              <w:rPr>
                <w:i/>
                <w:sz w:val="22"/>
                <w:szCs w:val="22"/>
              </w:rPr>
            </w:pPr>
            <w:r>
              <w:rPr>
                <w:i/>
                <w:sz w:val="22"/>
                <w:szCs w:val="22"/>
              </w:rPr>
              <w:t xml:space="preserve">Obtain stories of </w:t>
            </w:r>
            <w:proofErr w:type="spellStart"/>
            <w:r>
              <w:rPr>
                <w:i/>
                <w:sz w:val="22"/>
                <w:szCs w:val="22"/>
              </w:rPr>
              <w:t>hwo</w:t>
            </w:r>
            <w:proofErr w:type="spellEnd"/>
            <w:r>
              <w:rPr>
                <w:i/>
                <w:sz w:val="22"/>
                <w:szCs w:val="22"/>
              </w:rPr>
              <w:t xml:space="preserve"> the MATUL served in this progression.  IS this a positive progression for these students or part of </w:t>
            </w:r>
            <w:proofErr w:type="spellStart"/>
            <w:r>
              <w:rPr>
                <w:i/>
                <w:sz w:val="22"/>
                <w:szCs w:val="22"/>
              </w:rPr>
              <w:t>attrion</w:t>
            </w:r>
            <w:proofErr w:type="spellEnd"/>
            <w:r>
              <w:rPr>
                <w:i/>
                <w:sz w:val="22"/>
                <w:szCs w:val="22"/>
              </w:rPr>
              <w:t xml:space="preserve"> from </w:t>
            </w:r>
            <w:proofErr w:type="spellStart"/>
            <w:r>
              <w:rPr>
                <w:i/>
                <w:sz w:val="22"/>
                <w:szCs w:val="22"/>
              </w:rPr>
              <w:t>incarnational</w:t>
            </w:r>
            <w:proofErr w:type="spellEnd"/>
            <w:r>
              <w:rPr>
                <w:i/>
                <w:sz w:val="22"/>
                <w:szCs w:val="22"/>
              </w:rPr>
              <w:t xml:space="preserve"> ministry? How are their </w:t>
            </w:r>
            <w:proofErr w:type="spellStart"/>
            <w:r>
              <w:rPr>
                <w:i/>
                <w:sz w:val="22"/>
                <w:szCs w:val="22"/>
              </w:rPr>
              <w:t>profssional</w:t>
            </w:r>
            <w:proofErr w:type="spellEnd"/>
            <w:r>
              <w:rPr>
                <w:i/>
                <w:sz w:val="22"/>
                <w:szCs w:val="22"/>
              </w:rPr>
              <w:t xml:space="preserve"> roles contributing to the urban poor movement </w:t>
            </w:r>
            <w:proofErr w:type="spellStart"/>
            <w:proofErr w:type="gramStart"/>
            <w:r>
              <w:rPr>
                <w:i/>
                <w:sz w:val="22"/>
                <w:szCs w:val="22"/>
              </w:rPr>
              <w:t>dyanamics</w:t>
            </w:r>
            <w:proofErr w:type="spellEnd"/>
            <w:r>
              <w:rPr>
                <w:i/>
                <w:sz w:val="22"/>
                <w:szCs w:val="22"/>
              </w:rPr>
              <w:t>.</w:t>
            </w:r>
            <w:proofErr w:type="gramEnd"/>
          </w:p>
        </w:tc>
      </w:tr>
      <w:tr w:rsidR="00E64156" w:rsidRPr="00E64156">
        <w:tc>
          <w:tcPr>
            <w:tcW w:w="4925" w:type="dxa"/>
          </w:tcPr>
          <w:p w:rsidR="00E64156" w:rsidRPr="00E64156" w:rsidRDefault="00E64156" w:rsidP="00E64156">
            <w:pPr>
              <w:tabs>
                <w:tab w:val="left" w:pos="720"/>
              </w:tabs>
              <w:rPr>
                <w:sz w:val="22"/>
                <w:szCs w:val="22"/>
              </w:rPr>
            </w:pPr>
          </w:p>
        </w:tc>
        <w:tc>
          <w:tcPr>
            <w:tcW w:w="3571" w:type="dxa"/>
          </w:tcPr>
          <w:p w:rsidR="00E64156" w:rsidRPr="00E64156" w:rsidRDefault="00E64156" w:rsidP="00E64156">
            <w:pPr>
              <w:tabs>
                <w:tab w:val="left" w:pos="720"/>
              </w:tabs>
              <w:rPr>
                <w:sz w:val="22"/>
                <w:szCs w:val="22"/>
              </w:rPr>
            </w:pPr>
          </w:p>
        </w:tc>
      </w:tr>
      <w:tr w:rsidR="00E64156" w:rsidRPr="00E64156">
        <w:tc>
          <w:tcPr>
            <w:tcW w:w="4925" w:type="dxa"/>
          </w:tcPr>
          <w:p w:rsidR="00E64156" w:rsidRPr="00E64156" w:rsidRDefault="00E64156" w:rsidP="00E64156">
            <w:pPr>
              <w:numPr>
                <w:ilvl w:val="0"/>
                <w:numId w:val="4"/>
              </w:numPr>
              <w:tabs>
                <w:tab w:val="clear" w:pos="1440"/>
                <w:tab w:val="left" w:pos="720"/>
                <w:tab w:val="left" w:pos="1620"/>
              </w:tabs>
              <w:suppressAutoHyphens/>
              <w:ind w:left="0" w:firstLine="0"/>
              <w:rPr>
                <w:sz w:val="22"/>
                <w:szCs w:val="22"/>
              </w:rPr>
            </w:pPr>
            <w:r w:rsidRPr="00E64156">
              <w:rPr>
                <w:i/>
                <w:sz w:val="22"/>
                <w:szCs w:val="22"/>
              </w:rPr>
              <w:t>Undeclared:</w:t>
            </w:r>
            <w:r w:rsidRPr="00E64156">
              <w:rPr>
                <w:sz w:val="22"/>
                <w:szCs w:val="22"/>
              </w:rPr>
              <w:t xml:space="preserve"> National and international graduates, sensing a particular “call” to the urban poor but lacking extensive experience, are acting in any of the above roles. [After 5 yrs: Workers are established in roles having clear applications among the urban poor.]</w:t>
            </w:r>
          </w:p>
        </w:tc>
        <w:tc>
          <w:tcPr>
            <w:tcW w:w="3571" w:type="dxa"/>
          </w:tcPr>
          <w:p w:rsidR="00E64156" w:rsidRPr="00E64156" w:rsidRDefault="00207C60" w:rsidP="00E64156">
            <w:pPr>
              <w:tabs>
                <w:tab w:val="left" w:pos="720"/>
                <w:tab w:val="left" w:pos="1620"/>
              </w:tabs>
              <w:suppressAutoHyphens/>
              <w:rPr>
                <w:i/>
                <w:sz w:val="22"/>
                <w:szCs w:val="22"/>
              </w:rPr>
            </w:pPr>
            <w:r>
              <w:rPr>
                <w:i/>
                <w:sz w:val="22"/>
                <w:szCs w:val="22"/>
              </w:rPr>
              <w:t>#</w:t>
            </w:r>
            <w:proofErr w:type="gramStart"/>
            <w:r>
              <w:rPr>
                <w:i/>
                <w:sz w:val="22"/>
                <w:szCs w:val="22"/>
              </w:rPr>
              <w:t>’s</w:t>
            </w:r>
            <w:proofErr w:type="gramEnd"/>
            <w:r>
              <w:rPr>
                <w:i/>
                <w:sz w:val="22"/>
                <w:szCs w:val="22"/>
              </w:rPr>
              <w:t xml:space="preserve">.  In what ways did the MATUL confirm calling and enable </w:t>
            </w:r>
            <w:proofErr w:type="spellStart"/>
            <w:r>
              <w:rPr>
                <w:i/>
                <w:sz w:val="22"/>
                <w:szCs w:val="22"/>
              </w:rPr>
              <w:t>progessions</w:t>
            </w:r>
            <w:proofErr w:type="spellEnd"/>
            <w:r>
              <w:rPr>
                <w:i/>
                <w:sz w:val="22"/>
                <w:szCs w:val="22"/>
              </w:rPr>
              <w:t xml:space="preserve"> into effectiveness?</w:t>
            </w:r>
          </w:p>
        </w:tc>
      </w:tr>
      <w:tr w:rsidR="00E64156" w:rsidRPr="00E64156">
        <w:tc>
          <w:tcPr>
            <w:tcW w:w="4925" w:type="dxa"/>
          </w:tcPr>
          <w:p w:rsidR="00E64156" w:rsidRPr="00E64156" w:rsidRDefault="00E64156" w:rsidP="00E64156">
            <w:pPr>
              <w:tabs>
                <w:tab w:val="left" w:pos="720"/>
                <w:tab w:val="left" w:pos="1620"/>
              </w:tabs>
              <w:suppressAutoHyphens/>
              <w:rPr>
                <w:sz w:val="22"/>
                <w:szCs w:val="22"/>
              </w:rPr>
            </w:pPr>
          </w:p>
        </w:tc>
        <w:tc>
          <w:tcPr>
            <w:tcW w:w="3571" w:type="dxa"/>
          </w:tcPr>
          <w:p w:rsidR="00E64156" w:rsidRPr="00E64156" w:rsidRDefault="00E64156" w:rsidP="00E64156">
            <w:pPr>
              <w:tabs>
                <w:tab w:val="left" w:pos="720"/>
                <w:tab w:val="left" w:pos="1620"/>
              </w:tabs>
              <w:suppressAutoHyphens/>
              <w:rPr>
                <w:sz w:val="22"/>
                <w:szCs w:val="22"/>
              </w:rPr>
            </w:pPr>
          </w:p>
        </w:tc>
      </w:tr>
      <w:tr w:rsidR="00E64156" w:rsidRPr="00E64156">
        <w:tc>
          <w:tcPr>
            <w:tcW w:w="4925" w:type="dxa"/>
          </w:tcPr>
          <w:p w:rsidR="00E64156" w:rsidRPr="00E64156" w:rsidRDefault="00E64156" w:rsidP="00E64156">
            <w:pPr>
              <w:tabs>
                <w:tab w:val="left" w:pos="360"/>
              </w:tabs>
              <w:rPr>
                <w:sz w:val="22"/>
                <w:szCs w:val="22"/>
              </w:rPr>
            </w:pPr>
            <w:r w:rsidRPr="00E64156">
              <w:rPr>
                <w:sz w:val="22"/>
                <w:szCs w:val="22"/>
              </w:rPr>
              <w:t xml:space="preserve">The above program impacts may be evaluated through an analysis at three levels: (1) student learning (2) the impact of student learning in movement or organizational capacity development, (# churches planted, # community organizations formed, extent of movement multiplication etc.  </w:t>
            </w:r>
            <w:proofErr w:type="gramStart"/>
            <w:r w:rsidRPr="00E64156">
              <w:rPr>
                <w:sz w:val="22"/>
                <w:szCs w:val="22"/>
              </w:rPr>
              <w:t>and</w:t>
            </w:r>
            <w:proofErr w:type="gramEnd"/>
            <w:r w:rsidRPr="00E64156">
              <w:rPr>
                <w:sz w:val="22"/>
                <w:szCs w:val="22"/>
              </w:rPr>
              <w:t xml:space="preserve"> (3) the impact of student learning in slum transformation (# lives transformed, # small businesses initiated, # housing projects, # successes in defense against oppression etc). </w:t>
            </w:r>
          </w:p>
        </w:tc>
        <w:tc>
          <w:tcPr>
            <w:tcW w:w="3571" w:type="dxa"/>
          </w:tcPr>
          <w:p w:rsidR="00207C60" w:rsidRPr="00207C60" w:rsidRDefault="00207C60" w:rsidP="00E64156">
            <w:pPr>
              <w:tabs>
                <w:tab w:val="left" w:pos="360"/>
              </w:tabs>
              <w:rPr>
                <w:i/>
                <w:sz w:val="22"/>
                <w:szCs w:val="22"/>
              </w:rPr>
            </w:pPr>
            <w:r w:rsidRPr="00207C60">
              <w:rPr>
                <w:i/>
                <w:sz w:val="22"/>
                <w:szCs w:val="22"/>
              </w:rPr>
              <w:t xml:space="preserve"># </w:t>
            </w:r>
            <w:proofErr w:type="gramStart"/>
            <w:r w:rsidRPr="00207C60">
              <w:rPr>
                <w:i/>
                <w:sz w:val="22"/>
                <w:szCs w:val="22"/>
              </w:rPr>
              <w:t>churches</w:t>
            </w:r>
            <w:proofErr w:type="gramEnd"/>
            <w:r w:rsidRPr="00207C60">
              <w:rPr>
                <w:i/>
                <w:sz w:val="22"/>
                <w:szCs w:val="22"/>
              </w:rPr>
              <w:t xml:space="preserve"> planted, # community organizations formed, extent of movement multiplication </w:t>
            </w:r>
          </w:p>
          <w:p w:rsidR="00207C60" w:rsidRPr="00207C60" w:rsidRDefault="00207C60" w:rsidP="00E64156">
            <w:pPr>
              <w:tabs>
                <w:tab w:val="left" w:pos="360"/>
              </w:tabs>
              <w:rPr>
                <w:i/>
                <w:sz w:val="22"/>
                <w:szCs w:val="22"/>
              </w:rPr>
            </w:pPr>
          </w:p>
          <w:p w:rsidR="00E64156" w:rsidRPr="00E64156" w:rsidRDefault="00207C60" w:rsidP="00E64156">
            <w:pPr>
              <w:tabs>
                <w:tab w:val="left" w:pos="360"/>
              </w:tabs>
              <w:rPr>
                <w:sz w:val="22"/>
                <w:szCs w:val="22"/>
              </w:rPr>
            </w:pPr>
            <w:r w:rsidRPr="00207C60">
              <w:rPr>
                <w:i/>
                <w:sz w:val="22"/>
                <w:szCs w:val="22"/>
              </w:rPr>
              <w:t xml:space="preserve"># </w:t>
            </w:r>
            <w:proofErr w:type="gramStart"/>
            <w:r w:rsidRPr="00207C60">
              <w:rPr>
                <w:i/>
                <w:sz w:val="22"/>
                <w:szCs w:val="22"/>
              </w:rPr>
              <w:t>lives</w:t>
            </w:r>
            <w:proofErr w:type="gramEnd"/>
            <w:r w:rsidRPr="00207C60">
              <w:rPr>
                <w:i/>
                <w:sz w:val="22"/>
                <w:szCs w:val="22"/>
              </w:rPr>
              <w:t xml:space="preserve"> transformed, # small businesses initiated, # housing projects, # successes in defense against oppression etc</w:t>
            </w:r>
          </w:p>
        </w:tc>
      </w:tr>
      <w:tr w:rsidR="00E64156" w:rsidRPr="00E64156">
        <w:tc>
          <w:tcPr>
            <w:tcW w:w="4925" w:type="dxa"/>
          </w:tcPr>
          <w:p w:rsidR="00E64156" w:rsidRPr="00E64156" w:rsidRDefault="00E64156" w:rsidP="00E64156">
            <w:pPr>
              <w:rPr>
                <w:b/>
                <w:sz w:val="20"/>
                <w:szCs w:val="20"/>
              </w:rPr>
            </w:pPr>
          </w:p>
        </w:tc>
        <w:tc>
          <w:tcPr>
            <w:tcW w:w="3571" w:type="dxa"/>
          </w:tcPr>
          <w:p w:rsidR="00E64156" w:rsidRPr="00E64156" w:rsidRDefault="00E64156" w:rsidP="00E64156">
            <w:pPr>
              <w:rPr>
                <w:sz w:val="20"/>
                <w:szCs w:val="20"/>
              </w:rPr>
            </w:pPr>
          </w:p>
        </w:tc>
      </w:tr>
      <w:tr w:rsidR="00E64156" w:rsidRPr="00E64156">
        <w:tc>
          <w:tcPr>
            <w:tcW w:w="4925" w:type="dxa"/>
          </w:tcPr>
          <w:p w:rsidR="00E64156" w:rsidRPr="00E64156" w:rsidRDefault="00E64156" w:rsidP="00E64156">
            <w:pPr>
              <w:rPr>
                <w:b/>
                <w:sz w:val="20"/>
                <w:szCs w:val="20"/>
              </w:rPr>
            </w:pPr>
          </w:p>
        </w:tc>
        <w:tc>
          <w:tcPr>
            <w:tcW w:w="3571" w:type="dxa"/>
          </w:tcPr>
          <w:p w:rsidR="00E64156" w:rsidRPr="00E64156" w:rsidRDefault="00E64156" w:rsidP="00E64156">
            <w:pPr>
              <w:rPr>
                <w:sz w:val="20"/>
                <w:szCs w:val="20"/>
              </w:rPr>
            </w:pPr>
          </w:p>
        </w:tc>
      </w:tr>
      <w:tr w:rsidR="00E64156" w:rsidRPr="00E64156">
        <w:tc>
          <w:tcPr>
            <w:tcW w:w="4925" w:type="dxa"/>
          </w:tcPr>
          <w:p w:rsidR="00E64156" w:rsidRPr="00E64156" w:rsidRDefault="00E64156" w:rsidP="00E64156">
            <w:pPr>
              <w:numPr>
                <w:ilvl w:val="1"/>
                <w:numId w:val="1"/>
              </w:numPr>
              <w:tabs>
                <w:tab w:val="clear" w:pos="720"/>
                <w:tab w:val="num" w:pos="360"/>
              </w:tabs>
              <w:ind w:left="360"/>
              <w:rPr>
                <w:b/>
                <w:sz w:val="20"/>
                <w:szCs w:val="20"/>
              </w:rPr>
            </w:pPr>
            <w:r w:rsidRPr="00E64156">
              <w:rPr>
                <w:b/>
                <w:sz w:val="20"/>
                <w:szCs w:val="20"/>
              </w:rPr>
              <w:t xml:space="preserve">Program Administration Outcomes that can be assessed </w:t>
            </w:r>
          </w:p>
        </w:tc>
        <w:tc>
          <w:tcPr>
            <w:tcW w:w="3571" w:type="dxa"/>
          </w:tcPr>
          <w:p w:rsidR="00E64156" w:rsidRPr="00E64156" w:rsidRDefault="00E64156" w:rsidP="00E64156">
            <w:pPr>
              <w:rPr>
                <w:sz w:val="20"/>
                <w:szCs w:val="20"/>
              </w:rPr>
            </w:pPr>
          </w:p>
        </w:tc>
      </w:tr>
      <w:tr w:rsidR="00E64156" w:rsidRPr="00E64156">
        <w:tc>
          <w:tcPr>
            <w:tcW w:w="4925" w:type="dxa"/>
          </w:tcPr>
          <w:p w:rsidR="00E64156" w:rsidRPr="00E64156" w:rsidRDefault="00E64156" w:rsidP="00E64156">
            <w:pPr>
              <w:numPr>
                <w:ilvl w:val="1"/>
                <w:numId w:val="3"/>
              </w:numPr>
              <w:rPr>
                <w:rFonts w:eastAsia="ヒラギノ角ゴ Pro W3"/>
                <w:sz w:val="20"/>
              </w:rPr>
            </w:pPr>
            <w:r w:rsidRPr="00E64156">
              <w:rPr>
                <w:rFonts w:eastAsia="ヒラギノ角ゴ Pro W3"/>
              </w:rPr>
              <w:t xml:space="preserve">Program administration: </w:t>
            </w:r>
          </w:p>
        </w:tc>
        <w:tc>
          <w:tcPr>
            <w:tcW w:w="3571" w:type="dxa"/>
          </w:tcPr>
          <w:p w:rsidR="00E64156" w:rsidRPr="00E64156" w:rsidRDefault="00E64156" w:rsidP="00E64156">
            <w:pPr>
              <w:ind w:left="360"/>
              <w:rPr>
                <w:rFonts w:eastAsia="ヒラギノ角ゴ Pro W3"/>
              </w:rPr>
            </w:pPr>
          </w:p>
        </w:tc>
      </w:tr>
      <w:tr w:rsidR="00E64156" w:rsidRPr="00E64156">
        <w:tc>
          <w:tcPr>
            <w:tcW w:w="4925" w:type="dxa"/>
          </w:tcPr>
          <w:p w:rsidR="00E64156" w:rsidRPr="00E64156" w:rsidRDefault="00E64156" w:rsidP="00E64156">
            <w:pPr>
              <w:numPr>
                <w:ilvl w:val="3"/>
                <w:numId w:val="2"/>
              </w:numPr>
              <w:tabs>
                <w:tab w:val="clear" w:pos="1440"/>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sz w:val="20"/>
                <w:szCs w:val="20"/>
              </w:rPr>
            </w:pPr>
            <w:r w:rsidRPr="00E64156">
              <w:rPr>
                <w:b/>
                <w:sz w:val="20"/>
                <w:szCs w:val="20"/>
              </w:rPr>
              <w:t>Recruitment of</w:t>
            </w:r>
            <w:r w:rsidRPr="00E64156">
              <w:rPr>
                <w:sz w:val="20"/>
                <w:szCs w:val="20"/>
              </w:rPr>
              <w:t xml:space="preserve"> instructors who are already skilled in, or willing to develop skill in, a pedagogy that features (a) </w:t>
            </w:r>
            <w:r w:rsidRPr="00E64156">
              <w:rPr>
                <w:i/>
                <w:sz w:val="20"/>
                <w:szCs w:val="20"/>
              </w:rPr>
              <w:t>dialogical</w:t>
            </w:r>
            <w:r w:rsidRPr="00E64156">
              <w:rPr>
                <w:sz w:val="20"/>
                <w:szCs w:val="20"/>
              </w:rPr>
              <w:t xml:space="preserve"> </w:t>
            </w:r>
            <w:proofErr w:type="gramStart"/>
            <w:r w:rsidRPr="00E64156">
              <w:rPr>
                <w:i/>
                <w:sz w:val="20"/>
                <w:szCs w:val="20"/>
              </w:rPr>
              <w:t>story-telling</w:t>
            </w:r>
            <w:proofErr w:type="gramEnd"/>
            <w:r w:rsidRPr="00E64156">
              <w:rPr>
                <w:sz w:val="20"/>
                <w:szCs w:val="20"/>
              </w:rPr>
              <w:t xml:space="preserve"> (in classroom settings) linked to (b) </w:t>
            </w:r>
            <w:r w:rsidRPr="00E64156">
              <w:rPr>
                <w:i/>
                <w:sz w:val="20"/>
                <w:szCs w:val="20"/>
              </w:rPr>
              <w:t>structured fieldwork</w:t>
            </w:r>
            <w:r w:rsidRPr="00E64156">
              <w:rPr>
                <w:sz w:val="20"/>
                <w:szCs w:val="20"/>
              </w:rPr>
              <w:t xml:space="preserve"> (in community settings) and (c) </w:t>
            </w:r>
            <w:r w:rsidRPr="00E64156">
              <w:rPr>
                <w:i/>
                <w:sz w:val="20"/>
                <w:szCs w:val="20"/>
              </w:rPr>
              <w:t>inductive theologizing</w:t>
            </w:r>
            <w:r w:rsidRPr="00E64156">
              <w:rPr>
                <w:sz w:val="20"/>
                <w:szCs w:val="20"/>
              </w:rPr>
              <w:t xml:space="preserve"> as primary modes of learning in each course.</w:t>
            </w:r>
          </w:p>
        </w:tc>
        <w:tc>
          <w:tcPr>
            <w:tcW w:w="3571" w:type="dxa"/>
          </w:tcPr>
          <w:p w:rsidR="000A044C" w:rsidRDefault="00207C60" w:rsidP="000A044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A044C">
              <w:rPr>
                <w:sz w:val="20"/>
                <w:szCs w:val="20"/>
              </w:rPr>
              <w:t xml:space="preserve">List faculty and rank (in dialogue with them?) on a ten point scale each of their pedagogical skills </w:t>
            </w:r>
          </w:p>
          <w:p w:rsidR="000A044C" w:rsidRDefault="00207C60" w:rsidP="000A044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A044C">
              <w:rPr>
                <w:sz w:val="20"/>
                <w:szCs w:val="20"/>
              </w:rPr>
              <w:t xml:space="preserve">(a) </w:t>
            </w:r>
            <w:proofErr w:type="gramStart"/>
            <w:r w:rsidRPr="000A044C">
              <w:rPr>
                <w:i/>
                <w:sz w:val="20"/>
                <w:szCs w:val="20"/>
              </w:rPr>
              <w:t>dialogical</w:t>
            </w:r>
            <w:proofErr w:type="gramEnd"/>
            <w:r w:rsidRPr="000A044C">
              <w:rPr>
                <w:sz w:val="20"/>
                <w:szCs w:val="20"/>
              </w:rPr>
              <w:t xml:space="preserve"> </w:t>
            </w:r>
            <w:r w:rsidRPr="000A044C">
              <w:rPr>
                <w:i/>
                <w:sz w:val="20"/>
                <w:szCs w:val="20"/>
              </w:rPr>
              <w:t>story-telling</w:t>
            </w:r>
            <w:r w:rsidRPr="000A044C">
              <w:rPr>
                <w:sz w:val="20"/>
                <w:szCs w:val="20"/>
              </w:rPr>
              <w:t xml:space="preserve"> (in classroom settings) linked to </w:t>
            </w:r>
          </w:p>
          <w:p w:rsidR="000A044C" w:rsidRDefault="00207C60" w:rsidP="000A044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A044C">
              <w:rPr>
                <w:sz w:val="20"/>
                <w:szCs w:val="20"/>
              </w:rPr>
              <w:t xml:space="preserve">(b) </w:t>
            </w:r>
            <w:proofErr w:type="gramStart"/>
            <w:r w:rsidRPr="000A044C">
              <w:rPr>
                <w:i/>
                <w:sz w:val="20"/>
                <w:szCs w:val="20"/>
              </w:rPr>
              <w:t>structured</w:t>
            </w:r>
            <w:proofErr w:type="gramEnd"/>
            <w:r w:rsidRPr="000A044C">
              <w:rPr>
                <w:i/>
                <w:sz w:val="20"/>
                <w:szCs w:val="20"/>
              </w:rPr>
              <w:t xml:space="preserve"> fieldwork</w:t>
            </w:r>
            <w:r w:rsidRPr="000A044C">
              <w:rPr>
                <w:sz w:val="20"/>
                <w:szCs w:val="20"/>
              </w:rPr>
              <w:t xml:space="preserve"> (in community settings) and </w:t>
            </w:r>
          </w:p>
          <w:p w:rsidR="00E64156" w:rsidRPr="000A044C" w:rsidRDefault="00207C60" w:rsidP="000A044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A044C">
              <w:rPr>
                <w:sz w:val="20"/>
                <w:szCs w:val="20"/>
              </w:rPr>
              <w:t xml:space="preserve">(c) </w:t>
            </w:r>
            <w:proofErr w:type="gramStart"/>
            <w:r w:rsidRPr="000A044C">
              <w:rPr>
                <w:i/>
                <w:sz w:val="20"/>
                <w:szCs w:val="20"/>
              </w:rPr>
              <w:t>inductive</w:t>
            </w:r>
            <w:proofErr w:type="gramEnd"/>
            <w:r w:rsidRPr="000A044C">
              <w:rPr>
                <w:i/>
                <w:sz w:val="20"/>
                <w:szCs w:val="20"/>
              </w:rPr>
              <w:t xml:space="preserve"> theologizing</w:t>
            </w:r>
            <w:r w:rsidRPr="000A044C">
              <w:rPr>
                <w:sz w:val="20"/>
                <w:szCs w:val="20"/>
              </w:rPr>
              <w:t xml:space="preserve"> as primary modes of learning in each course.</w:t>
            </w:r>
          </w:p>
        </w:tc>
      </w:tr>
      <w:tr w:rsidR="00E64156" w:rsidRPr="00E64156">
        <w:tc>
          <w:tcPr>
            <w:tcW w:w="4925" w:type="dxa"/>
          </w:tcPr>
          <w:p w:rsidR="00E64156" w:rsidRPr="00E64156" w:rsidRDefault="00E64156" w:rsidP="00E64156">
            <w:pPr>
              <w:numPr>
                <w:ilvl w:val="3"/>
                <w:numId w:val="2"/>
              </w:numPr>
              <w:tabs>
                <w:tab w:val="clear" w:pos="1440"/>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sz w:val="20"/>
                <w:szCs w:val="20"/>
              </w:rPr>
            </w:pPr>
            <w:r w:rsidRPr="00E64156">
              <w:rPr>
                <w:b/>
                <w:sz w:val="20"/>
                <w:szCs w:val="20"/>
              </w:rPr>
              <w:t xml:space="preserve">Supervision </w:t>
            </w:r>
            <w:r w:rsidRPr="00E64156">
              <w:rPr>
                <w:sz w:val="20"/>
                <w:szCs w:val="20"/>
              </w:rPr>
              <w:t>of</w:t>
            </w:r>
            <w:r w:rsidRPr="00E64156">
              <w:rPr>
                <w:b/>
                <w:sz w:val="20"/>
                <w:szCs w:val="20"/>
              </w:rPr>
              <w:t xml:space="preserve"> </w:t>
            </w:r>
            <w:r w:rsidRPr="00E64156">
              <w:rPr>
                <w:sz w:val="20"/>
                <w:szCs w:val="20"/>
              </w:rPr>
              <w:t xml:space="preserve">full- and part-time faculty to ensure that the core values, student outcomes in terms of learning, character formation, and community change are being </w:t>
            </w:r>
            <w:proofErr w:type="spellStart"/>
            <w:r w:rsidRPr="00E64156">
              <w:rPr>
                <w:sz w:val="20"/>
                <w:szCs w:val="20"/>
              </w:rPr>
              <w:t>operationalized</w:t>
            </w:r>
            <w:proofErr w:type="spellEnd"/>
            <w:r w:rsidRPr="00E64156">
              <w:rPr>
                <w:sz w:val="20"/>
                <w:szCs w:val="20"/>
              </w:rPr>
              <w:t xml:space="preserve"> in each course. </w:t>
            </w:r>
          </w:p>
        </w:tc>
        <w:tc>
          <w:tcPr>
            <w:tcW w:w="3571" w:type="dxa"/>
          </w:tcPr>
          <w:p w:rsidR="00E64156" w:rsidRPr="00207C60" w:rsidRDefault="00207C60" w:rsidP="00E64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
                <w:sz w:val="20"/>
                <w:szCs w:val="20"/>
              </w:rPr>
            </w:pPr>
            <w:r w:rsidRPr="00207C60">
              <w:rPr>
                <w:i/>
                <w:sz w:val="20"/>
                <w:szCs w:val="20"/>
              </w:rPr>
              <w:t xml:space="preserve">Have faculty identify what supervision they need to improve character formation, </w:t>
            </w:r>
            <w:proofErr w:type="spellStart"/>
            <w:r w:rsidRPr="00207C60">
              <w:rPr>
                <w:i/>
                <w:sz w:val="20"/>
                <w:szCs w:val="20"/>
              </w:rPr>
              <w:t>implementaton</w:t>
            </w:r>
            <w:proofErr w:type="spellEnd"/>
            <w:r w:rsidRPr="00207C60">
              <w:rPr>
                <w:i/>
                <w:sz w:val="20"/>
                <w:szCs w:val="20"/>
              </w:rPr>
              <w:t xml:space="preserve"> of core values in their courses, and improved student outcomes.</w:t>
            </w:r>
          </w:p>
        </w:tc>
      </w:tr>
      <w:tr w:rsidR="00E64156" w:rsidRPr="00E64156">
        <w:tc>
          <w:tcPr>
            <w:tcW w:w="4925" w:type="dxa"/>
          </w:tcPr>
          <w:p w:rsidR="00E64156" w:rsidRPr="00E64156" w:rsidRDefault="00207C60" w:rsidP="000A044C">
            <w:pPr>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
                <w:sz w:val="20"/>
                <w:szCs w:val="20"/>
              </w:rPr>
              <w:t>Cu</w:t>
            </w:r>
            <w:r w:rsidR="00E64156" w:rsidRPr="00E64156">
              <w:rPr>
                <w:b/>
                <w:sz w:val="20"/>
                <w:szCs w:val="20"/>
              </w:rPr>
              <w:t>rriculum Development:</w:t>
            </w:r>
            <w:r w:rsidR="00E64156" w:rsidRPr="00E64156">
              <w:rPr>
                <w:sz w:val="20"/>
                <w:szCs w:val="20"/>
              </w:rPr>
              <w:t xml:space="preserve"> a program of faculty development in areas of course outline, course manual development and training</w:t>
            </w:r>
            <w:r w:rsidR="00E64156" w:rsidRPr="00E64156">
              <w:rPr>
                <w:b/>
                <w:sz w:val="20"/>
                <w:szCs w:val="20"/>
              </w:rPr>
              <w:t xml:space="preserve"> </w:t>
            </w:r>
            <w:r w:rsidR="00E64156" w:rsidRPr="00E64156">
              <w:rPr>
                <w:sz w:val="20"/>
                <w:szCs w:val="20"/>
              </w:rPr>
              <w:t xml:space="preserve">of full- and part-time faculty to organize learning so that student competencies to be acquired are embedded in activities that (a) reflect the real uses of those abilities in developing urban poor leaders, and (b) are grounded in direct experience of slum realities (spirituality, land use, education, health, marginalized groups, etc.), and (c) enable students to reflect theologically and theoretically on that experience. </w:t>
            </w:r>
          </w:p>
        </w:tc>
        <w:tc>
          <w:tcPr>
            <w:tcW w:w="3571" w:type="dxa"/>
          </w:tcPr>
          <w:p w:rsidR="00207C60" w:rsidRPr="00CC3E0E" w:rsidRDefault="00207C60" w:rsidP="000A044C">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sidRPr="00CC3E0E">
              <w:rPr>
                <w:i/>
                <w:sz w:val="20"/>
                <w:szCs w:val="20"/>
              </w:rPr>
              <w:t>Evaluation of course outlines</w:t>
            </w:r>
            <w:r w:rsidR="000A044C">
              <w:rPr>
                <w:i/>
                <w:sz w:val="20"/>
                <w:szCs w:val="20"/>
              </w:rPr>
              <w:t xml:space="preserve"> (See doc on web site for this)</w:t>
            </w:r>
          </w:p>
          <w:p w:rsidR="00207C60" w:rsidRPr="00CC3E0E" w:rsidRDefault="00207C60" w:rsidP="000A044C">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sidRPr="00CC3E0E">
              <w:rPr>
                <w:i/>
                <w:sz w:val="20"/>
                <w:szCs w:val="20"/>
              </w:rPr>
              <w:t>Evaluation of cou</w:t>
            </w:r>
            <w:r w:rsidR="000A044C">
              <w:rPr>
                <w:i/>
                <w:sz w:val="20"/>
                <w:szCs w:val="20"/>
              </w:rPr>
              <w:t>r</w:t>
            </w:r>
            <w:r w:rsidRPr="00CC3E0E">
              <w:rPr>
                <w:i/>
                <w:sz w:val="20"/>
                <w:szCs w:val="20"/>
              </w:rPr>
              <w:t>se manual</w:t>
            </w:r>
            <w:r w:rsidR="000A044C">
              <w:rPr>
                <w:i/>
                <w:sz w:val="20"/>
                <w:szCs w:val="20"/>
              </w:rPr>
              <w:t xml:space="preserve"> (Evaluation rubric to be developed)</w:t>
            </w:r>
          </w:p>
          <w:p w:rsidR="00E64156" w:rsidRPr="00CC3E0E" w:rsidRDefault="00207C60" w:rsidP="000A044C">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sidRPr="00CC3E0E">
              <w:rPr>
                <w:i/>
                <w:sz w:val="20"/>
                <w:szCs w:val="20"/>
              </w:rPr>
              <w:t xml:space="preserve">Evaluation of </w:t>
            </w:r>
            <w:r w:rsidR="000A044C">
              <w:rPr>
                <w:i/>
                <w:sz w:val="20"/>
                <w:szCs w:val="20"/>
              </w:rPr>
              <w:t xml:space="preserve">implementation of </w:t>
            </w:r>
            <w:r w:rsidRPr="00CC3E0E">
              <w:rPr>
                <w:i/>
                <w:sz w:val="20"/>
                <w:szCs w:val="20"/>
              </w:rPr>
              <w:t>action components in each course</w:t>
            </w:r>
            <w:r w:rsidR="000A044C">
              <w:rPr>
                <w:i/>
                <w:sz w:val="20"/>
                <w:szCs w:val="20"/>
              </w:rPr>
              <w:t xml:space="preserve"> </w:t>
            </w:r>
            <w:proofErr w:type="spellStart"/>
            <w:r w:rsidR="000A044C">
              <w:rPr>
                <w:i/>
                <w:sz w:val="20"/>
                <w:szCs w:val="20"/>
              </w:rPr>
              <w:t>viz</w:t>
            </w:r>
            <w:proofErr w:type="spellEnd"/>
            <w:r w:rsidR="000A044C">
              <w:rPr>
                <w:i/>
                <w:sz w:val="20"/>
                <w:szCs w:val="20"/>
              </w:rPr>
              <w:t xml:space="preserve"> a </w:t>
            </w:r>
            <w:proofErr w:type="spellStart"/>
            <w:r w:rsidR="000A044C">
              <w:rPr>
                <w:i/>
                <w:sz w:val="20"/>
                <w:szCs w:val="20"/>
              </w:rPr>
              <w:t>viz</w:t>
            </w:r>
            <w:proofErr w:type="spellEnd"/>
            <w:r w:rsidR="000A044C">
              <w:rPr>
                <w:i/>
                <w:sz w:val="20"/>
                <w:szCs w:val="20"/>
              </w:rPr>
              <w:t xml:space="preserve"> the course outline</w:t>
            </w:r>
          </w:p>
        </w:tc>
      </w:tr>
      <w:tr w:rsidR="00E64156" w:rsidRPr="00E64156">
        <w:tc>
          <w:tcPr>
            <w:tcW w:w="4925" w:type="dxa"/>
          </w:tcPr>
          <w:p w:rsidR="00E64156" w:rsidRPr="00E64156" w:rsidRDefault="00E64156" w:rsidP="000A044C">
            <w:pPr>
              <w:pStyle w:val="ListParagraph"/>
              <w:widowControl w:val="0"/>
              <w:numPr>
                <w:ilvl w:val="1"/>
                <w:numId w:val="2"/>
              </w:numPr>
              <w:autoSpaceDE w:val="0"/>
              <w:autoSpaceDN w:val="0"/>
              <w:adjustRightInd w:val="0"/>
              <w:rPr>
                <w:rFonts w:ascii="TimesNewRomanPS-BoldMT" w:hAnsi="TimesNewRomanPS-BoldMT" w:cs="TimesNewRomanPS-BoldMT"/>
                <w:sz w:val="20"/>
                <w:szCs w:val="20"/>
              </w:rPr>
            </w:pPr>
            <w:r w:rsidRPr="00E64156">
              <w:rPr>
                <w:rFonts w:ascii="TimesNewRomanPS-BoldMT" w:hAnsi="TimesNewRomanPS-BoldMT" w:cs="TimesNewRomanPS-BoldMT"/>
                <w:b/>
                <w:bCs/>
                <w:sz w:val="20"/>
                <w:szCs w:val="20"/>
              </w:rPr>
              <w:t>Sustainable Financial Structure</w:t>
            </w:r>
            <w:r w:rsidRPr="00E64156">
              <w:rPr>
                <w:rFonts w:ascii="TimesNewRomanPS-BoldMT" w:hAnsi="TimesNewRomanPS-BoldMT" w:cs="TimesNewRomanPS-BoldMT"/>
                <w:sz w:val="20"/>
                <w:szCs w:val="20"/>
              </w:rPr>
              <w:t xml:space="preserve">: </w:t>
            </w:r>
            <w:r w:rsidRPr="00E64156">
              <w:rPr>
                <w:sz w:val="20"/>
              </w:rPr>
              <w:t>clear 3 year fundraising budget (including hidden costs; this may differ from the internal cost-control budget); fundraising plan with milestones.</w:t>
            </w:r>
          </w:p>
        </w:tc>
        <w:tc>
          <w:tcPr>
            <w:tcW w:w="3571" w:type="dxa"/>
          </w:tcPr>
          <w:p w:rsidR="00207C60" w:rsidRPr="00CC3E0E" w:rsidRDefault="00207C60" w:rsidP="000A044C">
            <w:pPr>
              <w:pStyle w:val="ListParagraph"/>
              <w:widowControl w:val="0"/>
              <w:numPr>
                <w:ilvl w:val="0"/>
                <w:numId w:val="7"/>
              </w:numPr>
              <w:autoSpaceDE w:val="0"/>
              <w:autoSpaceDN w:val="0"/>
              <w:adjustRightInd w:val="0"/>
              <w:rPr>
                <w:rFonts w:cs="TimesNewRomanPS-BoldMT"/>
                <w:bCs/>
                <w:i/>
                <w:sz w:val="20"/>
                <w:szCs w:val="20"/>
              </w:rPr>
            </w:pPr>
            <w:r w:rsidRPr="00CC3E0E">
              <w:rPr>
                <w:rFonts w:cs="TimesNewRomanPS-BoldMT"/>
                <w:bCs/>
                <w:i/>
                <w:sz w:val="20"/>
                <w:szCs w:val="20"/>
              </w:rPr>
              <w:t>3 year fundraising budget</w:t>
            </w:r>
          </w:p>
          <w:p w:rsidR="00207C60" w:rsidRPr="00CC3E0E" w:rsidRDefault="00207C60" w:rsidP="000A044C">
            <w:pPr>
              <w:pStyle w:val="ListParagraph"/>
              <w:widowControl w:val="0"/>
              <w:numPr>
                <w:ilvl w:val="0"/>
                <w:numId w:val="7"/>
              </w:numPr>
              <w:autoSpaceDE w:val="0"/>
              <w:autoSpaceDN w:val="0"/>
              <w:adjustRightInd w:val="0"/>
              <w:rPr>
                <w:rFonts w:cs="TimesNewRomanPS-BoldMT"/>
                <w:bCs/>
                <w:i/>
                <w:sz w:val="20"/>
                <w:szCs w:val="20"/>
              </w:rPr>
            </w:pPr>
            <w:r w:rsidRPr="00CC3E0E">
              <w:rPr>
                <w:rFonts w:cs="TimesNewRomanPS-BoldMT"/>
                <w:bCs/>
                <w:i/>
                <w:sz w:val="20"/>
                <w:szCs w:val="20"/>
              </w:rPr>
              <w:t>Fundraising milestones</w:t>
            </w:r>
          </w:p>
          <w:p w:rsidR="000A044C" w:rsidRPr="000A044C" w:rsidRDefault="00207C60" w:rsidP="000A044C">
            <w:pPr>
              <w:pStyle w:val="ListParagraph"/>
              <w:widowControl w:val="0"/>
              <w:numPr>
                <w:ilvl w:val="0"/>
                <w:numId w:val="7"/>
              </w:numPr>
              <w:autoSpaceDE w:val="0"/>
              <w:autoSpaceDN w:val="0"/>
              <w:adjustRightInd w:val="0"/>
              <w:rPr>
                <w:rFonts w:ascii="TimesNewRomanPS-BoldMT" w:hAnsi="TimesNewRomanPS-BoldMT" w:cs="TimesNewRomanPS-BoldMT"/>
                <w:bCs/>
                <w:sz w:val="20"/>
                <w:szCs w:val="20"/>
              </w:rPr>
            </w:pPr>
            <w:r w:rsidRPr="00CC3E0E">
              <w:rPr>
                <w:rFonts w:cs="TimesNewRomanPS-BoldMT"/>
                <w:bCs/>
                <w:i/>
                <w:sz w:val="20"/>
                <w:szCs w:val="20"/>
              </w:rPr>
              <w:t>Have these milestones been met</w:t>
            </w:r>
            <w:r w:rsidR="000A044C">
              <w:rPr>
                <w:rFonts w:cs="TimesNewRomanPS-BoldMT"/>
                <w:bCs/>
                <w:i/>
                <w:sz w:val="20"/>
                <w:szCs w:val="20"/>
              </w:rPr>
              <w:t>?</w:t>
            </w:r>
          </w:p>
          <w:p w:rsidR="00E64156" w:rsidRPr="00CC3E0E" w:rsidRDefault="000A044C" w:rsidP="000A044C">
            <w:pPr>
              <w:pStyle w:val="ListParagraph"/>
              <w:widowControl w:val="0"/>
              <w:numPr>
                <w:ilvl w:val="0"/>
                <w:numId w:val="7"/>
              </w:numPr>
              <w:autoSpaceDE w:val="0"/>
              <w:autoSpaceDN w:val="0"/>
              <w:adjustRightInd w:val="0"/>
              <w:rPr>
                <w:rFonts w:ascii="TimesNewRomanPS-BoldMT" w:hAnsi="TimesNewRomanPS-BoldMT" w:cs="TimesNewRomanPS-BoldMT"/>
                <w:bCs/>
                <w:sz w:val="20"/>
                <w:szCs w:val="20"/>
              </w:rPr>
            </w:pPr>
            <w:r>
              <w:rPr>
                <w:rFonts w:cs="TimesNewRomanPS-BoldMT"/>
                <w:bCs/>
                <w:i/>
                <w:sz w:val="20"/>
                <w:szCs w:val="20"/>
              </w:rPr>
              <w:t xml:space="preserve">Has the </w:t>
            </w:r>
            <w:proofErr w:type="spellStart"/>
            <w:r>
              <w:rPr>
                <w:rFonts w:cs="TimesNewRomanPS-BoldMT"/>
                <w:bCs/>
                <w:i/>
                <w:sz w:val="20"/>
                <w:szCs w:val="20"/>
              </w:rPr>
              <w:t>institituion</w:t>
            </w:r>
            <w:proofErr w:type="spellEnd"/>
            <w:r>
              <w:rPr>
                <w:rFonts w:cs="TimesNewRomanPS-BoldMT"/>
                <w:bCs/>
                <w:i/>
                <w:sz w:val="20"/>
                <w:szCs w:val="20"/>
              </w:rPr>
              <w:t xml:space="preserve"> been supportive</w:t>
            </w:r>
          </w:p>
        </w:tc>
      </w:tr>
      <w:tr w:rsidR="00E64156" w:rsidRPr="00E64156">
        <w:tc>
          <w:tcPr>
            <w:tcW w:w="4925" w:type="dxa"/>
          </w:tcPr>
          <w:p w:rsidR="00E64156" w:rsidRPr="00E64156" w:rsidRDefault="00E64156" w:rsidP="00E64156">
            <w:pPr>
              <w:numPr>
                <w:ilvl w:val="2"/>
                <w:numId w:val="2"/>
              </w:numPr>
              <w:tabs>
                <w:tab w:val="clear" w:pos="1080"/>
                <w:tab w:val="num" w:pos="720"/>
              </w:tabs>
              <w:ind w:left="720"/>
              <w:rPr>
                <w:sz w:val="20"/>
                <w:szCs w:val="20"/>
              </w:rPr>
            </w:pPr>
            <w:r w:rsidRPr="00E64156">
              <w:rPr>
                <w:b/>
                <w:sz w:val="20"/>
                <w:szCs w:val="20"/>
              </w:rPr>
              <w:t>Student Growth</w:t>
            </w:r>
            <w:r w:rsidRPr="00E64156">
              <w:rPr>
                <w:sz w:val="20"/>
                <w:szCs w:val="20"/>
              </w:rPr>
              <w:t xml:space="preserve">: Assessment of individual and classes of student – have they achieved expected levels of growth in areas of formation, information, and capacity for transformation, along with evaluation of recruitment and </w:t>
            </w:r>
            <w:proofErr w:type="gramStart"/>
            <w:r w:rsidRPr="00E64156">
              <w:rPr>
                <w:sz w:val="20"/>
                <w:szCs w:val="20"/>
              </w:rPr>
              <w:t>attrition.</w:t>
            </w:r>
            <w:proofErr w:type="gramEnd"/>
          </w:p>
        </w:tc>
        <w:tc>
          <w:tcPr>
            <w:tcW w:w="3571" w:type="dxa"/>
          </w:tcPr>
          <w:p w:rsidR="00CC3E0E" w:rsidRPr="00CC3E0E" w:rsidRDefault="00CC3E0E" w:rsidP="00CC3E0E">
            <w:pPr>
              <w:pStyle w:val="ListParagraph"/>
              <w:numPr>
                <w:ilvl w:val="1"/>
                <w:numId w:val="2"/>
              </w:numPr>
              <w:rPr>
                <w:i/>
                <w:sz w:val="20"/>
                <w:szCs w:val="20"/>
              </w:rPr>
            </w:pPr>
            <w:r w:rsidRPr="00CC3E0E">
              <w:rPr>
                <w:i/>
                <w:sz w:val="20"/>
                <w:szCs w:val="20"/>
              </w:rPr>
              <w:t xml:space="preserve">Recruitment plan </w:t>
            </w:r>
            <w:proofErr w:type="spellStart"/>
            <w:r w:rsidRPr="00CC3E0E">
              <w:rPr>
                <w:i/>
                <w:sz w:val="20"/>
                <w:szCs w:val="20"/>
              </w:rPr>
              <w:t>evalution</w:t>
            </w:r>
            <w:proofErr w:type="spellEnd"/>
          </w:p>
          <w:p w:rsidR="00CC3E0E" w:rsidRPr="00CC3E0E" w:rsidRDefault="00CC3E0E" w:rsidP="00CC3E0E">
            <w:pPr>
              <w:pStyle w:val="ListParagraph"/>
              <w:numPr>
                <w:ilvl w:val="1"/>
                <w:numId w:val="2"/>
              </w:numPr>
              <w:rPr>
                <w:i/>
                <w:sz w:val="20"/>
                <w:szCs w:val="20"/>
              </w:rPr>
            </w:pPr>
            <w:r w:rsidRPr="00CC3E0E">
              <w:rPr>
                <w:i/>
                <w:sz w:val="20"/>
                <w:szCs w:val="20"/>
              </w:rPr>
              <w:t>#</w:t>
            </w:r>
            <w:proofErr w:type="gramStart"/>
            <w:r w:rsidRPr="00CC3E0E">
              <w:rPr>
                <w:i/>
                <w:sz w:val="20"/>
                <w:szCs w:val="20"/>
              </w:rPr>
              <w:t>’s</w:t>
            </w:r>
            <w:proofErr w:type="gramEnd"/>
            <w:r w:rsidRPr="00CC3E0E">
              <w:rPr>
                <w:i/>
                <w:sz w:val="20"/>
                <w:szCs w:val="20"/>
              </w:rPr>
              <w:t xml:space="preserve"> per year</w:t>
            </w:r>
          </w:p>
          <w:p w:rsidR="00E64156" w:rsidRPr="00CC3E0E" w:rsidRDefault="00CC3E0E" w:rsidP="00CC3E0E">
            <w:pPr>
              <w:pStyle w:val="ListParagraph"/>
              <w:numPr>
                <w:ilvl w:val="1"/>
                <w:numId w:val="2"/>
              </w:numPr>
              <w:rPr>
                <w:i/>
                <w:sz w:val="20"/>
                <w:szCs w:val="20"/>
              </w:rPr>
            </w:pPr>
            <w:r w:rsidRPr="00CC3E0E">
              <w:rPr>
                <w:i/>
                <w:sz w:val="20"/>
                <w:szCs w:val="20"/>
              </w:rPr>
              <w:t>Attrition per year</w:t>
            </w:r>
          </w:p>
        </w:tc>
      </w:tr>
      <w:tr w:rsidR="00E64156" w:rsidRPr="00E64156">
        <w:tc>
          <w:tcPr>
            <w:tcW w:w="4925" w:type="dxa"/>
          </w:tcPr>
          <w:p w:rsidR="00E64156" w:rsidRPr="00E64156" w:rsidRDefault="00E64156" w:rsidP="00E64156">
            <w:pPr>
              <w:numPr>
                <w:ilvl w:val="2"/>
                <w:numId w:val="2"/>
              </w:numPr>
              <w:tabs>
                <w:tab w:val="clear" w:pos="1080"/>
                <w:tab w:val="num" w:pos="720"/>
              </w:tabs>
              <w:ind w:left="720"/>
              <w:rPr>
                <w:sz w:val="20"/>
                <w:szCs w:val="20"/>
              </w:rPr>
            </w:pPr>
            <w:r w:rsidRPr="00E64156">
              <w:rPr>
                <w:b/>
                <w:sz w:val="20"/>
                <w:szCs w:val="20"/>
              </w:rPr>
              <w:t>Creation of New Knowledge:</w:t>
            </w:r>
            <w:r w:rsidRPr="00E64156">
              <w:rPr>
                <w:sz w:val="20"/>
                <w:szCs w:val="20"/>
              </w:rPr>
              <w:t xml:space="preserve"> There are a number of fields of new knowledge within this program design. </w:t>
            </w:r>
          </w:p>
        </w:tc>
        <w:tc>
          <w:tcPr>
            <w:tcW w:w="3571" w:type="dxa"/>
          </w:tcPr>
          <w:p w:rsidR="00E64156" w:rsidRPr="00CC3E0E" w:rsidRDefault="00E64156" w:rsidP="00E64156">
            <w:pPr>
              <w:ind w:left="360"/>
              <w:rPr>
                <w:i/>
                <w:sz w:val="20"/>
                <w:szCs w:val="20"/>
              </w:rPr>
            </w:pPr>
          </w:p>
        </w:tc>
      </w:tr>
      <w:tr w:rsidR="00E64156" w:rsidRPr="00E64156">
        <w:tc>
          <w:tcPr>
            <w:tcW w:w="4925" w:type="dxa"/>
          </w:tcPr>
          <w:p w:rsidR="00E64156" w:rsidRPr="00E64156" w:rsidRDefault="00E64156" w:rsidP="00E64156">
            <w:pPr>
              <w:numPr>
                <w:ilvl w:val="3"/>
                <w:numId w:val="2"/>
              </w:numPr>
              <w:rPr>
                <w:sz w:val="20"/>
                <w:szCs w:val="20"/>
              </w:rPr>
            </w:pPr>
            <w:r w:rsidRPr="00E64156">
              <w:rPr>
                <w:sz w:val="20"/>
                <w:szCs w:val="20"/>
              </w:rPr>
              <w:t xml:space="preserve"> An Urban Poor Missions e- Journal or occasional papers needs to be launched by the Training Commission to enable publication of papers related to these fields, in academic, non-technical format.  This requires a board of reviewers, an editor, and a </w:t>
            </w:r>
            <w:proofErr w:type="gramStart"/>
            <w:r w:rsidRPr="00E64156">
              <w:rPr>
                <w:sz w:val="20"/>
                <w:szCs w:val="20"/>
              </w:rPr>
              <w:t>webmaster</w:t>
            </w:r>
            <w:proofErr w:type="gramEnd"/>
            <w:r w:rsidRPr="00E64156">
              <w:rPr>
                <w:sz w:val="20"/>
                <w:szCs w:val="20"/>
              </w:rPr>
              <w:t>, a set of guidelines as to format.  This should be part of building a knowledge base and electronic library of best practices on the website and available on CD’s for students of each school.</w:t>
            </w:r>
          </w:p>
        </w:tc>
        <w:tc>
          <w:tcPr>
            <w:tcW w:w="3571" w:type="dxa"/>
          </w:tcPr>
          <w:p w:rsidR="00CC3E0E" w:rsidRPr="00CC3E0E" w:rsidRDefault="00CC3E0E" w:rsidP="00CC3E0E">
            <w:pPr>
              <w:pStyle w:val="ListParagraph"/>
              <w:numPr>
                <w:ilvl w:val="0"/>
                <w:numId w:val="9"/>
              </w:numPr>
              <w:rPr>
                <w:i/>
                <w:sz w:val="20"/>
                <w:szCs w:val="20"/>
              </w:rPr>
            </w:pPr>
            <w:r w:rsidRPr="00CC3E0E">
              <w:rPr>
                <w:i/>
                <w:sz w:val="20"/>
                <w:szCs w:val="20"/>
              </w:rPr>
              <w:t>Identify top papers in each course</w:t>
            </w:r>
          </w:p>
          <w:p w:rsidR="00CC3E0E" w:rsidRPr="00CC3E0E" w:rsidRDefault="003C4917" w:rsidP="00CC3E0E">
            <w:pPr>
              <w:pStyle w:val="ListParagraph"/>
              <w:numPr>
                <w:ilvl w:val="0"/>
                <w:numId w:val="9"/>
              </w:numPr>
              <w:rPr>
                <w:i/>
                <w:sz w:val="20"/>
                <w:szCs w:val="20"/>
              </w:rPr>
            </w:pPr>
            <w:r>
              <w:rPr>
                <w:i/>
                <w:sz w:val="20"/>
                <w:szCs w:val="20"/>
              </w:rPr>
              <w:t>Evalua</w:t>
            </w:r>
            <w:r w:rsidR="00CC3E0E" w:rsidRPr="00CC3E0E">
              <w:rPr>
                <w:i/>
                <w:sz w:val="20"/>
                <w:szCs w:val="20"/>
              </w:rPr>
              <w:t>te quality of these</w:t>
            </w:r>
          </w:p>
          <w:p w:rsidR="00CC3E0E" w:rsidRPr="00CC3E0E" w:rsidRDefault="00CC3E0E" w:rsidP="00CC3E0E">
            <w:pPr>
              <w:pStyle w:val="ListParagraph"/>
              <w:numPr>
                <w:ilvl w:val="0"/>
                <w:numId w:val="9"/>
              </w:numPr>
              <w:rPr>
                <w:i/>
                <w:sz w:val="20"/>
                <w:szCs w:val="20"/>
              </w:rPr>
            </w:pPr>
            <w:r w:rsidRPr="00CC3E0E">
              <w:rPr>
                <w:i/>
                <w:sz w:val="20"/>
                <w:szCs w:val="20"/>
              </w:rPr>
              <w:t xml:space="preserve">Identify those that </w:t>
            </w:r>
            <w:proofErr w:type="spellStart"/>
            <w:r w:rsidRPr="00CC3E0E">
              <w:rPr>
                <w:i/>
                <w:sz w:val="20"/>
                <w:szCs w:val="20"/>
              </w:rPr>
              <w:t>culd</w:t>
            </w:r>
            <w:proofErr w:type="spellEnd"/>
            <w:r w:rsidRPr="00CC3E0E">
              <w:rPr>
                <w:i/>
                <w:sz w:val="20"/>
                <w:szCs w:val="20"/>
              </w:rPr>
              <w:t xml:space="preserve"> be published</w:t>
            </w:r>
          </w:p>
          <w:p w:rsidR="00E64156" w:rsidRPr="00CC3E0E" w:rsidRDefault="00CC3E0E" w:rsidP="00CC3E0E">
            <w:pPr>
              <w:pStyle w:val="ListParagraph"/>
              <w:numPr>
                <w:ilvl w:val="0"/>
                <w:numId w:val="9"/>
              </w:numPr>
              <w:rPr>
                <w:i/>
                <w:sz w:val="20"/>
                <w:szCs w:val="20"/>
              </w:rPr>
            </w:pPr>
            <w:r w:rsidRPr="00CC3E0E">
              <w:rPr>
                <w:i/>
                <w:sz w:val="20"/>
                <w:szCs w:val="20"/>
              </w:rPr>
              <w:t xml:space="preserve">Are final projects/theses up to </w:t>
            </w:r>
            <w:proofErr w:type="gramStart"/>
            <w:r w:rsidRPr="00CC3E0E">
              <w:rPr>
                <w:i/>
                <w:sz w:val="20"/>
                <w:szCs w:val="20"/>
              </w:rPr>
              <w:t>masters</w:t>
            </w:r>
            <w:proofErr w:type="gramEnd"/>
            <w:r w:rsidRPr="00CC3E0E">
              <w:rPr>
                <w:i/>
                <w:sz w:val="20"/>
                <w:szCs w:val="20"/>
              </w:rPr>
              <w:t xml:space="preserve"> level?</w:t>
            </w:r>
          </w:p>
        </w:tc>
      </w:tr>
      <w:tr w:rsidR="003C4917" w:rsidRPr="00E64156">
        <w:tc>
          <w:tcPr>
            <w:tcW w:w="4925" w:type="dxa"/>
          </w:tcPr>
          <w:p w:rsidR="003C4917" w:rsidRPr="00E64156" w:rsidRDefault="003C4917" w:rsidP="003C4917">
            <w:pPr>
              <w:numPr>
                <w:ilvl w:val="3"/>
                <w:numId w:val="2"/>
              </w:numPr>
              <w:rPr>
                <w:sz w:val="20"/>
                <w:szCs w:val="20"/>
              </w:rPr>
            </w:pPr>
            <w:r>
              <w:rPr>
                <w:sz w:val="20"/>
                <w:szCs w:val="20"/>
              </w:rPr>
              <w:t xml:space="preserve">Library Resources: Adequate books are available for each course.  </w:t>
            </w:r>
          </w:p>
        </w:tc>
        <w:tc>
          <w:tcPr>
            <w:tcW w:w="3571" w:type="dxa"/>
          </w:tcPr>
          <w:p w:rsidR="003C4917" w:rsidRPr="00962C52" w:rsidRDefault="00962C52" w:rsidP="00CC3E0E">
            <w:pPr>
              <w:pStyle w:val="ListParagraph"/>
              <w:numPr>
                <w:ilvl w:val="0"/>
                <w:numId w:val="2"/>
              </w:numPr>
              <w:rPr>
                <w:i/>
                <w:sz w:val="20"/>
                <w:szCs w:val="20"/>
              </w:rPr>
            </w:pPr>
            <w:r w:rsidRPr="00962C52">
              <w:rPr>
                <w:i/>
                <w:sz w:val="20"/>
                <w:szCs w:val="20"/>
              </w:rPr>
              <w:t>Those books deemed necessary from the master list of</w:t>
            </w:r>
            <w:r w:rsidR="003C4917" w:rsidRPr="00962C52">
              <w:rPr>
                <w:i/>
                <w:sz w:val="20"/>
                <w:szCs w:val="20"/>
              </w:rPr>
              <w:t xml:space="preserve"> 120 core books have been obtained</w:t>
            </w:r>
          </w:p>
          <w:p w:rsidR="003C4917" w:rsidRPr="00962C52" w:rsidRDefault="003C4917" w:rsidP="00CC3E0E">
            <w:pPr>
              <w:pStyle w:val="ListParagraph"/>
              <w:numPr>
                <w:ilvl w:val="0"/>
                <w:numId w:val="2"/>
              </w:numPr>
              <w:rPr>
                <w:i/>
                <w:sz w:val="20"/>
                <w:szCs w:val="20"/>
              </w:rPr>
            </w:pPr>
            <w:r w:rsidRPr="00962C52">
              <w:rPr>
                <w:i/>
                <w:sz w:val="20"/>
                <w:szCs w:val="20"/>
              </w:rPr>
              <w:t>Local books for e</w:t>
            </w:r>
            <w:r w:rsidR="00962C52" w:rsidRPr="00962C52">
              <w:rPr>
                <w:i/>
                <w:sz w:val="20"/>
                <w:szCs w:val="20"/>
              </w:rPr>
              <w:t>a</w:t>
            </w:r>
            <w:r w:rsidRPr="00962C52">
              <w:rPr>
                <w:i/>
                <w:sz w:val="20"/>
                <w:szCs w:val="20"/>
              </w:rPr>
              <w:t>ch subject have been obtained</w:t>
            </w:r>
          </w:p>
          <w:p w:rsidR="003C4917" w:rsidRPr="00962C52" w:rsidRDefault="003C4917" w:rsidP="00CC3E0E">
            <w:pPr>
              <w:pStyle w:val="ListParagraph"/>
              <w:numPr>
                <w:ilvl w:val="0"/>
                <w:numId w:val="2"/>
              </w:numPr>
              <w:rPr>
                <w:i/>
                <w:sz w:val="20"/>
                <w:szCs w:val="20"/>
              </w:rPr>
            </w:pPr>
            <w:r w:rsidRPr="00962C52">
              <w:rPr>
                <w:i/>
                <w:sz w:val="20"/>
                <w:szCs w:val="20"/>
              </w:rPr>
              <w:t>A library of 400 books related to the MATUL has been developed</w:t>
            </w:r>
          </w:p>
          <w:p w:rsidR="003C4917" w:rsidRPr="00CC3E0E" w:rsidRDefault="003C4917" w:rsidP="00CC3E0E">
            <w:pPr>
              <w:pStyle w:val="ListParagraph"/>
              <w:numPr>
                <w:ilvl w:val="0"/>
                <w:numId w:val="2"/>
              </w:numPr>
              <w:rPr>
                <w:i/>
                <w:sz w:val="20"/>
                <w:szCs w:val="20"/>
              </w:rPr>
            </w:pPr>
            <w:r w:rsidRPr="00962C52">
              <w:rPr>
                <w:i/>
                <w:sz w:val="20"/>
                <w:szCs w:val="20"/>
              </w:rPr>
              <w:t>For each course 20-25 chapters have been scanned with copyri</w:t>
            </w:r>
            <w:r w:rsidR="00962C52" w:rsidRPr="00962C52">
              <w:rPr>
                <w:i/>
                <w:sz w:val="20"/>
                <w:szCs w:val="20"/>
              </w:rPr>
              <w:t>ght</w:t>
            </w:r>
            <w:r w:rsidRPr="00962C52">
              <w:rPr>
                <w:i/>
                <w:sz w:val="20"/>
                <w:szCs w:val="20"/>
              </w:rPr>
              <w:t xml:space="preserve"> and are available on the web and CD’s for students</w:t>
            </w:r>
          </w:p>
        </w:tc>
      </w:tr>
      <w:tr w:rsidR="00E64156" w:rsidRPr="00E64156">
        <w:tc>
          <w:tcPr>
            <w:tcW w:w="4925" w:type="dxa"/>
          </w:tcPr>
          <w:p w:rsidR="00E64156" w:rsidRPr="00E64156" w:rsidRDefault="00E64156" w:rsidP="00E64156">
            <w:pPr>
              <w:numPr>
                <w:ilvl w:val="3"/>
                <w:numId w:val="2"/>
              </w:numPr>
              <w:rPr>
                <w:sz w:val="20"/>
                <w:szCs w:val="20"/>
              </w:rPr>
            </w:pPr>
            <w:r w:rsidRPr="00E64156">
              <w:rPr>
                <w:sz w:val="20"/>
                <w:szCs w:val="20"/>
              </w:rPr>
              <w:t xml:space="preserve"> Exploration of forming a doctoral cadre from among the adjuncts to extensively research some of these.  Regular evaluation of </w:t>
            </w:r>
            <w:proofErr w:type="spellStart"/>
            <w:r w:rsidRPr="00E64156">
              <w:rPr>
                <w:sz w:val="20"/>
                <w:szCs w:val="20"/>
              </w:rPr>
              <w:t>utilisation</w:t>
            </w:r>
            <w:proofErr w:type="spellEnd"/>
            <w:r w:rsidRPr="00E64156">
              <w:rPr>
                <w:sz w:val="20"/>
                <w:szCs w:val="20"/>
              </w:rPr>
              <w:t xml:space="preserve"> of institutional resources for development of these fields and development of faculty is required.</w:t>
            </w:r>
          </w:p>
        </w:tc>
        <w:tc>
          <w:tcPr>
            <w:tcW w:w="3571" w:type="dxa"/>
          </w:tcPr>
          <w:p w:rsidR="00CC3E0E" w:rsidRPr="00CC3E0E" w:rsidRDefault="00CC3E0E" w:rsidP="00CC3E0E">
            <w:pPr>
              <w:pStyle w:val="ListParagraph"/>
              <w:numPr>
                <w:ilvl w:val="0"/>
                <w:numId w:val="2"/>
              </w:numPr>
              <w:rPr>
                <w:i/>
                <w:sz w:val="20"/>
                <w:szCs w:val="20"/>
              </w:rPr>
            </w:pPr>
            <w:r w:rsidRPr="00CC3E0E">
              <w:rPr>
                <w:i/>
                <w:sz w:val="20"/>
                <w:szCs w:val="20"/>
              </w:rPr>
              <w:t>Plan for Upgrading of faculty in the direction of the program as against all sorts of other directions</w:t>
            </w:r>
          </w:p>
          <w:p w:rsidR="00CC3E0E" w:rsidRPr="00CC3E0E" w:rsidRDefault="00CC3E0E" w:rsidP="00CC3E0E">
            <w:pPr>
              <w:pStyle w:val="ListParagraph"/>
              <w:numPr>
                <w:ilvl w:val="0"/>
                <w:numId w:val="2"/>
              </w:numPr>
              <w:rPr>
                <w:i/>
                <w:sz w:val="20"/>
                <w:szCs w:val="20"/>
              </w:rPr>
            </w:pPr>
            <w:r w:rsidRPr="00CC3E0E">
              <w:rPr>
                <w:i/>
                <w:sz w:val="20"/>
                <w:szCs w:val="20"/>
              </w:rPr>
              <w:t>Provision of resources for this</w:t>
            </w:r>
          </w:p>
          <w:p w:rsidR="00E64156" w:rsidRPr="00CC3E0E" w:rsidRDefault="00CC3E0E" w:rsidP="00CC3E0E">
            <w:pPr>
              <w:pStyle w:val="ListParagraph"/>
              <w:numPr>
                <w:ilvl w:val="0"/>
                <w:numId w:val="2"/>
              </w:numPr>
              <w:rPr>
                <w:sz w:val="20"/>
                <w:szCs w:val="20"/>
              </w:rPr>
            </w:pPr>
            <w:r w:rsidRPr="00CC3E0E">
              <w:rPr>
                <w:i/>
                <w:sz w:val="20"/>
                <w:szCs w:val="20"/>
              </w:rPr>
              <w:t>Competition</w:t>
            </w:r>
          </w:p>
        </w:tc>
      </w:tr>
    </w:tbl>
    <w:p w:rsidR="000A044C" w:rsidRDefault="000A044C" w:rsidP="00E64156"/>
    <w:p w:rsidR="00E64156" w:rsidRDefault="000A044C" w:rsidP="00E64156">
      <w:r>
        <w:t xml:space="preserve">In addition some analysis of institutional support for the program needs to be done with school administrators. </w:t>
      </w:r>
    </w:p>
    <w:sectPr w:rsidR="00E64156" w:rsidSect="00E6415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TimesNewRomanPS-BoldMT">
    <w:altName w:val="Times New Roman Bold"/>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90" type="#_x0000_t75" style="width:15.15pt;height:15.15pt" o:bullet="t">
        <v:imagedata r:id="rId1" o:title="bullet1"/>
      </v:shape>
    </w:pict>
  </w:numPicBullet>
  <w:numPicBullet w:numPicBulletId="1">
    <w:pict>
      <v:shape id="_x0000_i1791" type="#_x0000_t75" style="width:11.9pt;height:11.9pt" o:bullet="t">
        <v:imagedata r:id="rId2" o:title="bullet2"/>
      </v:shape>
    </w:pict>
  </w:numPicBullet>
  <w:numPicBullet w:numPicBulletId="2">
    <w:pict>
      <v:shape id="_x0000_i1792" type="#_x0000_t75" style="width:11.9pt;height:11.9pt" o:bullet="t">
        <v:imagedata r:id="rId3" o:title="bullet3"/>
      </v:shape>
    </w:pict>
  </w:numPicBullet>
  <w:abstractNum w:abstractNumId="0">
    <w:nsid w:val="0000001F"/>
    <w:multiLevelType w:val="singleLevel"/>
    <w:tmpl w:val="0000001F"/>
    <w:name w:val="WW8Num30"/>
    <w:lvl w:ilvl="0">
      <w:start w:val="1"/>
      <w:numFmt w:val="bullet"/>
      <w:lvlText w:val=""/>
      <w:lvlJc w:val="left"/>
      <w:pPr>
        <w:tabs>
          <w:tab w:val="num" w:pos="1440"/>
        </w:tabs>
        <w:ind w:left="1440" w:hanging="360"/>
      </w:pPr>
      <w:rPr>
        <w:rFonts w:ascii="Wingdings" w:hAnsi="Wingdings"/>
      </w:rPr>
    </w:lvl>
  </w:abstractNum>
  <w:abstractNum w:abstractNumId="1">
    <w:nsid w:val="0AB02EAD"/>
    <w:multiLevelType w:val="hybridMultilevel"/>
    <w:tmpl w:val="B9F46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466705"/>
    <w:multiLevelType w:val="hybridMultilevel"/>
    <w:tmpl w:val="469C585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B106125"/>
    <w:multiLevelType w:val="hybridMultilevel"/>
    <w:tmpl w:val="14D49050"/>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A531260"/>
    <w:multiLevelType w:val="hybridMultilevel"/>
    <w:tmpl w:val="466A9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2BD4B29"/>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640A0DB0"/>
    <w:multiLevelType w:val="multilevel"/>
    <w:tmpl w:val="8DC2D59A"/>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6C4613E1"/>
    <w:multiLevelType w:val="multilevel"/>
    <w:tmpl w:val="8DC2D59A"/>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7E5146CA"/>
    <w:multiLevelType w:val="hybridMultilevel"/>
    <w:tmpl w:val="DD00C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5"/>
  </w:num>
  <w:num w:numId="4">
    <w:abstractNumId w:val="0"/>
  </w:num>
  <w:num w:numId="5">
    <w:abstractNumId w:val="2"/>
  </w:num>
  <w:num w:numId="6">
    <w:abstractNumId w:val="3"/>
  </w:num>
  <w:num w:numId="7">
    <w:abstractNumId w:val="1"/>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5"/>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E64156"/>
    <w:rsid w:val="000A044C"/>
    <w:rsid w:val="00207C60"/>
    <w:rsid w:val="003C4917"/>
    <w:rsid w:val="00962C52"/>
    <w:rsid w:val="00CC3E0E"/>
    <w:rsid w:val="00E64156"/>
    <w:rsid w:val="00EB1413"/>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15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rsid w:val="00E64156"/>
    <w:pPr>
      <w:spacing w:before="100" w:beforeAutospacing="1" w:after="100" w:afterAutospacing="1"/>
    </w:pPr>
    <w:rPr>
      <w:rFonts w:ascii="Times New Roman" w:eastAsia="Times New Roman" w:hAnsi="Times New Roman" w:cs="Times New Roman"/>
      <w:color w:val="000000"/>
      <w:lang w:val="en-GB" w:eastAsia="en-GB"/>
    </w:rPr>
  </w:style>
  <w:style w:type="character" w:customStyle="1" w:styleId="grame">
    <w:name w:val="grame"/>
    <w:basedOn w:val="DefaultParagraphFont"/>
    <w:rsid w:val="00E64156"/>
  </w:style>
  <w:style w:type="paragraph" w:styleId="ListParagraph">
    <w:name w:val="List Paragraph"/>
    <w:basedOn w:val="Normal"/>
    <w:uiPriority w:val="34"/>
    <w:qFormat/>
    <w:rsid w:val="00E64156"/>
    <w:pPr>
      <w:ind w:left="720"/>
      <w:contextualSpacing/>
    </w:pPr>
  </w:style>
  <w:style w:type="table" w:styleId="TableGrid">
    <w:name w:val="Table Grid"/>
    <w:basedOn w:val="TableNormal"/>
    <w:uiPriority w:val="59"/>
    <w:rsid w:val="00E641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3"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439</TotalTime>
  <Pages>5</Pages>
  <Words>1618</Words>
  <Characters>9225</Characters>
  <Application>Microsoft Macintosh Word</Application>
  <DocSecurity>0</DocSecurity>
  <Lines>76</Lines>
  <Paragraphs>18</Paragraphs>
  <ScaleCrop>false</ScaleCrop>
  <Company>Azusa Pacific University</Company>
  <LinksUpToDate>false</LinksUpToDate>
  <CharactersWithSpaces>11328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Grigg</dc:creator>
  <cp:keywords/>
  <cp:lastModifiedBy>Viv Grigg</cp:lastModifiedBy>
  <cp:revision>3</cp:revision>
  <dcterms:created xsi:type="dcterms:W3CDTF">2011-06-04T06:30:00Z</dcterms:created>
  <dcterms:modified xsi:type="dcterms:W3CDTF">2011-06-04T14:09:00Z</dcterms:modified>
</cp:coreProperties>
</file>